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1" w:type="dxa"/>
        <w:tblLook w:val="01E0" w:firstRow="1" w:lastRow="1" w:firstColumn="1" w:lastColumn="1" w:noHBand="0" w:noVBand="0"/>
      </w:tblPr>
      <w:tblGrid>
        <w:gridCol w:w="3085"/>
        <w:gridCol w:w="476"/>
        <w:gridCol w:w="5670"/>
      </w:tblGrid>
      <w:tr w:rsidR="007F6EA6" w:rsidRPr="007F6EA6" w:rsidTr="00D409AF">
        <w:tc>
          <w:tcPr>
            <w:tcW w:w="3085" w:type="dxa"/>
            <w:shd w:val="clear" w:color="auto" w:fill="auto"/>
          </w:tcPr>
          <w:p w:rsidR="007F6EA6" w:rsidRPr="007F6EA6" w:rsidRDefault="007F6EA6" w:rsidP="007F6EA6">
            <w:pPr>
              <w:jc w:val="center"/>
              <w:rPr>
                <w:b/>
                <w:sz w:val="26"/>
                <w:lang w:val="en-GB"/>
              </w:rPr>
            </w:pPr>
            <w:bookmarkStart w:id="0" w:name="_GoBack"/>
            <w:bookmarkEnd w:id="0"/>
            <w:r w:rsidRPr="007F6EA6">
              <w:rPr>
                <w:b/>
                <w:sz w:val="26"/>
                <w:lang w:val="en-GB"/>
              </w:rPr>
              <w:t>HỘI ĐỒNG NHÂN DÂN</w:t>
            </w:r>
          </w:p>
        </w:tc>
        <w:tc>
          <w:tcPr>
            <w:tcW w:w="476" w:type="dxa"/>
            <w:shd w:val="clear" w:color="auto" w:fill="auto"/>
          </w:tcPr>
          <w:p w:rsidR="007F6EA6" w:rsidRPr="007F6EA6" w:rsidRDefault="007F6EA6" w:rsidP="007F6EA6">
            <w:pPr>
              <w:jc w:val="center"/>
              <w:rPr>
                <w:b/>
                <w:sz w:val="26"/>
                <w:lang w:val="en-GB"/>
              </w:rPr>
            </w:pPr>
          </w:p>
        </w:tc>
        <w:tc>
          <w:tcPr>
            <w:tcW w:w="5670" w:type="dxa"/>
            <w:shd w:val="clear" w:color="auto" w:fill="auto"/>
          </w:tcPr>
          <w:p w:rsidR="007F6EA6" w:rsidRPr="007F6EA6" w:rsidRDefault="007F6EA6" w:rsidP="007F6EA6">
            <w:pPr>
              <w:jc w:val="center"/>
              <w:rPr>
                <w:b/>
                <w:sz w:val="26"/>
                <w:lang w:val="en-GB"/>
              </w:rPr>
            </w:pPr>
            <w:r w:rsidRPr="007F6EA6">
              <w:rPr>
                <w:b/>
                <w:sz w:val="26"/>
                <w:lang w:val="en-GB"/>
              </w:rPr>
              <w:t xml:space="preserve">CỘNG HÒA XÃ HỘI CHỦ NGHĨA VIỆT </w:t>
            </w:r>
            <w:smartTag w:uri="urn:schemas-microsoft-com:office:smarttags" w:element="country-region">
              <w:smartTag w:uri="urn:schemas-microsoft-com:office:smarttags" w:element="place">
                <w:r w:rsidRPr="007F6EA6">
                  <w:rPr>
                    <w:b/>
                    <w:sz w:val="26"/>
                    <w:lang w:val="en-GB"/>
                  </w:rPr>
                  <w:t>NAM</w:t>
                </w:r>
              </w:smartTag>
            </w:smartTag>
          </w:p>
        </w:tc>
      </w:tr>
      <w:tr w:rsidR="007F6EA6" w:rsidRPr="007F6EA6" w:rsidTr="00D409AF">
        <w:tc>
          <w:tcPr>
            <w:tcW w:w="3085" w:type="dxa"/>
            <w:shd w:val="clear" w:color="auto" w:fill="auto"/>
          </w:tcPr>
          <w:p w:rsidR="007F6EA6" w:rsidRPr="007F6EA6" w:rsidRDefault="007F6EA6" w:rsidP="007F6EA6">
            <w:pPr>
              <w:jc w:val="center"/>
              <w:rPr>
                <w:b/>
                <w:sz w:val="26"/>
                <w:lang w:val="en-GB"/>
              </w:rPr>
            </w:pPr>
            <w:r w:rsidRPr="007F6EA6">
              <w:rPr>
                <w:b/>
                <w:sz w:val="26"/>
                <w:lang w:val="en-GB"/>
              </w:rPr>
              <w:t>TỈNH TIỀN GIANG</w:t>
            </w:r>
          </w:p>
        </w:tc>
        <w:tc>
          <w:tcPr>
            <w:tcW w:w="476" w:type="dxa"/>
            <w:shd w:val="clear" w:color="auto" w:fill="auto"/>
          </w:tcPr>
          <w:p w:rsidR="007F6EA6" w:rsidRPr="007F6EA6" w:rsidRDefault="007F6EA6" w:rsidP="007F6EA6">
            <w:pPr>
              <w:jc w:val="center"/>
              <w:rPr>
                <w:b/>
                <w:sz w:val="26"/>
                <w:lang w:val="en-GB"/>
              </w:rPr>
            </w:pPr>
          </w:p>
        </w:tc>
        <w:tc>
          <w:tcPr>
            <w:tcW w:w="5670" w:type="dxa"/>
            <w:shd w:val="clear" w:color="auto" w:fill="auto"/>
          </w:tcPr>
          <w:p w:rsidR="007F6EA6" w:rsidRPr="007F6EA6" w:rsidRDefault="007F6EA6" w:rsidP="007F6EA6">
            <w:pPr>
              <w:jc w:val="center"/>
              <w:rPr>
                <w:b/>
                <w:sz w:val="26"/>
                <w:lang w:val="en-GB"/>
              </w:rPr>
            </w:pPr>
            <w:r w:rsidRPr="007F6EA6">
              <w:rPr>
                <w:b/>
                <w:sz w:val="28"/>
                <w:lang w:val="en-GB"/>
              </w:rPr>
              <w:t>Độc lập - Tự do - Hạnh phúc</w:t>
            </w:r>
          </w:p>
        </w:tc>
      </w:tr>
      <w:tr w:rsidR="007F6EA6" w:rsidRPr="007F6EA6" w:rsidTr="00D409AF">
        <w:tc>
          <w:tcPr>
            <w:tcW w:w="3085" w:type="dxa"/>
            <w:shd w:val="clear" w:color="auto" w:fill="auto"/>
          </w:tcPr>
          <w:p w:rsidR="007F6EA6" w:rsidRPr="007F6EA6" w:rsidRDefault="007F6EA6" w:rsidP="007F6EA6">
            <w:pPr>
              <w:jc w:val="center"/>
              <w:rPr>
                <w:b/>
                <w:sz w:val="26"/>
                <w:lang w:val="en-GB"/>
              </w:rPr>
            </w:pPr>
            <w:r>
              <w:rPr>
                <w:b/>
                <w:noProof/>
                <w:sz w:val="26"/>
              </w:rPr>
              <mc:AlternateContent>
                <mc:Choice Requires="wps">
                  <w:drawing>
                    <wp:anchor distT="0" distB="0" distL="114300" distR="114300" simplePos="0" relativeHeight="251662336" behindDoc="0" locked="0" layoutInCell="1" allowOverlap="1">
                      <wp:simplePos x="0" y="0"/>
                      <wp:positionH relativeFrom="column">
                        <wp:posOffset>546735</wp:posOffset>
                      </wp:positionH>
                      <wp:positionV relativeFrom="paragraph">
                        <wp:posOffset>70485</wp:posOffset>
                      </wp:positionV>
                      <wp:extent cx="7112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5.55pt" to="9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pi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"/>
                  </w:pict>
                </mc:Fallback>
              </mc:AlternateContent>
            </w:r>
          </w:p>
        </w:tc>
        <w:tc>
          <w:tcPr>
            <w:tcW w:w="476" w:type="dxa"/>
            <w:shd w:val="clear" w:color="auto" w:fill="auto"/>
          </w:tcPr>
          <w:p w:rsidR="007F6EA6" w:rsidRPr="007F6EA6" w:rsidRDefault="007F6EA6" w:rsidP="007F6EA6">
            <w:pPr>
              <w:jc w:val="center"/>
              <w:rPr>
                <w:b/>
                <w:sz w:val="26"/>
                <w:lang w:val="en-GB"/>
              </w:rPr>
            </w:pPr>
          </w:p>
        </w:tc>
        <w:tc>
          <w:tcPr>
            <w:tcW w:w="5670" w:type="dxa"/>
            <w:shd w:val="clear" w:color="auto" w:fill="auto"/>
          </w:tcPr>
          <w:p w:rsidR="007F6EA6" w:rsidRPr="007F6EA6" w:rsidRDefault="007F6EA6" w:rsidP="007F6EA6">
            <w:pPr>
              <w:jc w:val="center"/>
              <w:rPr>
                <w:b/>
                <w:sz w:val="26"/>
                <w:lang w:val="en-GB"/>
              </w:rPr>
            </w:pPr>
            <w:r>
              <w:rPr>
                <w:b/>
                <w:noProof/>
                <w:sz w:val="26"/>
              </w:rPr>
              <mc:AlternateContent>
                <mc:Choice Requires="wps">
                  <w:drawing>
                    <wp:anchor distT="0" distB="0" distL="114300" distR="114300" simplePos="0" relativeHeight="251663360" behindDoc="0" locked="0" layoutInCell="1" allowOverlap="1">
                      <wp:simplePos x="0" y="0"/>
                      <wp:positionH relativeFrom="column">
                        <wp:posOffset>680720</wp:posOffset>
                      </wp:positionH>
                      <wp:positionV relativeFrom="paragraph">
                        <wp:posOffset>22860</wp:posOffset>
                      </wp:positionV>
                      <wp:extent cx="213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8pt" to="22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"/>
                  </w:pict>
                </mc:Fallback>
              </mc:AlternateContent>
            </w:r>
          </w:p>
        </w:tc>
      </w:tr>
      <w:tr w:rsidR="007F6EA6" w:rsidRPr="007F6EA6" w:rsidTr="00D409AF">
        <w:tc>
          <w:tcPr>
            <w:tcW w:w="3085" w:type="dxa"/>
            <w:shd w:val="clear" w:color="auto" w:fill="auto"/>
          </w:tcPr>
          <w:p w:rsidR="007F6EA6" w:rsidRPr="007F6EA6" w:rsidRDefault="00F863B9" w:rsidP="006856FB">
            <w:pPr>
              <w:jc w:val="center"/>
              <w:rPr>
                <w:sz w:val="26"/>
                <w:lang w:val="en-GB"/>
              </w:rPr>
            </w:pPr>
            <w:r>
              <w:rPr>
                <w:sz w:val="26"/>
                <w:lang w:val="en-GB"/>
              </w:rPr>
              <w:t xml:space="preserve">Số: </w:t>
            </w:r>
            <w:r>
              <w:rPr>
                <w:b/>
                <w:sz w:val="26"/>
                <w:lang w:val="en-GB"/>
              </w:rPr>
              <w:t>0</w:t>
            </w:r>
            <w:r w:rsidR="006856FB">
              <w:rPr>
                <w:b/>
                <w:sz w:val="26"/>
                <w:lang w:val="en-GB"/>
              </w:rPr>
              <w:t>4</w:t>
            </w:r>
            <w:r w:rsidR="007F6EA6" w:rsidRPr="007F6EA6">
              <w:rPr>
                <w:sz w:val="26"/>
                <w:lang w:val="en-GB"/>
              </w:rPr>
              <w:t>/2019/NQ-HĐND</w:t>
            </w:r>
          </w:p>
        </w:tc>
        <w:tc>
          <w:tcPr>
            <w:tcW w:w="476" w:type="dxa"/>
            <w:shd w:val="clear" w:color="auto" w:fill="auto"/>
          </w:tcPr>
          <w:p w:rsidR="007F6EA6" w:rsidRPr="007F6EA6" w:rsidRDefault="007F6EA6" w:rsidP="007F6EA6">
            <w:pPr>
              <w:jc w:val="center"/>
              <w:rPr>
                <w:sz w:val="26"/>
                <w:lang w:val="en-GB"/>
              </w:rPr>
            </w:pPr>
          </w:p>
        </w:tc>
        <w:tc>
          <w:tcPr>
            <w:tcW w:w="5670" w:type="dxa"/>
            <w:shd w:val="clear" w:color="auto" w:fill="auto"/>
          </w:tcPr>
          <w:p w:rsidR="007F6EA6" w:rsidRPr="007F6EA6" w:rsidRDefault="00F863B9" w:rsidP="00F863B9">
            <w:pPr>
              <w:jc w:val="center"/>
              <w:rPr>
                <w:i/>
                <w:sz w:val="26"/>
                <w:lang w:val="en-GB"/>
              </w:rPr>
            </w:pPr>
            <w:r>
              <w:rPr>
                <w:i/>
                <w:sz w:val="26"/>
                <w:lang w:val="en-GB"/>
              </w:rPr>
              <w:t xml:space="preserve">Tiền Giang, ngày 12 </w:t>
            </w:r>
            <w:r w:rsidR="007F6EA6" w:rsidRPr="007F6EA6">
              <w:rPr>
                <w:i/>
                <w:sz w:val="26"/>
                <w:lang w:val="en-GB"/>
              </w:rPr>
              <w:t>tháng</w:t>
            </w:r>
            <w:r>
              <w:rPr>
                <w:i/>
                <w:sz w:val="26"/>
                <w:lang w:val="en-GB"/>
              </w:rPr>
              <w:t xml:space="preserve"> 7 </w:t>
            </w:r>
            <w:r w:rsidR="007F6EA6" w:rsidRPr="007F6EA6">
              <w:rPr>
                <w:i/>
                <w:sz w:val="26"/>
                <w:lang w:val="en-GB"/>
              </w:rPr>
              <w:t>năm 2019</w:t>
            </w:r>
          </w:p>
        </w:tc>
      </w:tr>
    </w:tbl>
    <w:p w:rsidR="00560C37" w:rsidRPr="008F3099" w:rsidRDefault="00560C37" w:rsidP="00BF0D1A">
      <w:pPr>
        <w:spacing w:before="480"/>
        <w:jc w:val="center"/>
        <w:rPr>
          <w:b/>
          <w:color w:val="000000"/>
          <w:sz w:val="28"/>
          <w:szCs w:val="28"/>
        </w:rPr>
      </w:pPr>
      <w:r w:rsidRPr="008F3099">
        <w:rPr>
          <w:b/>
          <w:color w:val="000000"/>
          <w:sz w:val="28"/>
          <w:szCs w:val="28"/>
        </w:rPr>
        <w:t>NGHỊ QUYẾT</w:t>
      </w:r>
    </w:p>
    <w:p w:rsidR="00560C37" w:rsidRPr="008F3099" w:rsidRDefault="00B80D29" w:rsidP="00C36585">
      <w:pPr>
        <w:spacing w:before="120"/>
        <w:jc w:val="center"/>
        <w:rPr>
          <w:b/>
          <w:color w:val="000000"/>
          <w:spacing w:val="-4"/>
          <w:sz w:val="28"/>
          <w:szCs w:val="28"/>
          <w:lang w:eastAsia="vi-VN"/>
        </w:rPr>
      </w:pPr>
      <w:bookmarkStart w:id="1" w:name="loai_1_name"/>
      <w:r w:rsidRPr="008F3099">
        <w:rPr>
          <w:b/>
          <w:color w:val="000000"/>
          <w:sz w:val="28"/>
          <w:szCs w:val="28"/>
        </w:rPr>
        <w:t xml:space="preserve">Quy định </w:t>
      </w:r>
      <w:r w:rsidR="00FE1830" w:rsidRPr="008F3099">
        <w:rPr>
          <w:b/>
          <w:color w:val="000000"/>
          <w:sz w:val="28"/>
          <w:szCs w:val="28"/>
        </w:rPr>
        <w:t>mức chi</w:t>
      </w:r>
      <w:r w:rsidRPr="008F3099">
        <w:rPr>
          <w:b/>
          <w:color w:val="000000"/>
          <w:sz w:val="28"/>
          <w:szCs w:val="28"/>
        </w:rPr>
        <w:t xml:space="preserve"> tiếp khá</w:t>
      </w:r>
      <w:r w:rsidR="00FE1830" w:rsidRPr="008F3099">
        <w:rPr>
          <w:b/>
          <w:color w:val="000000"/>
          <w:sz w:val="28"/>
          <w:szCs w:val="28"/>
        </w:rPr>
        <w:t>ch nước ngoài</w:t>
      </w:r>
      <w:r w:rsidR="00885E9F" w:rsidRPr="008F3099">
        <w:rPr>
          <w:b/>
          <w:color w:val="000000"/>
          <w:sz w:val="28"/>
          <w:szCs w:val="28"/>
        </w:rPr>
        <w:t>,</w:t>
      </w:r>
      <w:r w:rsidR="008E4B6C" w:rsidRPr="008F3099">
        <w:rPr>
          <w:b/>
          <w:color w:val="000000"/>
          <w:sz w:val="28"/>
          <w:szCs w:val="28"/>
        </w:rPr>
        <w:t xml:space="preserve"> </w:t>
      </w:r>
      <w:r w:rsidRPr="008F3099">
        <w:rPr>
          <w:b/>
          <w:color w:val="000000"/>
          <w:sz w:val="28"/>
          <w:szCs w:val="28"/>
        </w:rPr>
        <w:t xml:space="preserve">chi tổ chức </w:t>
      </w:r>
      <w:r w:rsidR="008E4B6C" w:rsidRPr="008F3099">
        <w:rPr>
          <w:b/>
          <w:color w:val="000000"/>
          <w:sz w:val="28"/>
          <w:szCs w:val="28"/>
        </w:rPr>
        <w:t>hội nghị, hội thảo quốc tế</w:t>
      </w:r>
      <w:r w:rsidR="0064728D">
        <w:rPr>
          <w:b/>
          <w:color w:val="000000"/>
          <w:sz w:val="28"/>
          <w:szCs w:val="28"/>
        </w:rPr>
        <w:t xml:space="preserve"> và</w:t>
      </w:r>
      <w:r w:rsidR="008E4B6C" w:rsidRPr="008F3099">
        <w:rPr>
          <w:b/>
          <w:color w:val="000000"/>
          <w:sz w:val="28"/>
          <w:szCs w:val="28"/>
        </w:rPr>
        <w:t xml:space="preserve"> mức </w:t>
      </w:r>
      <w:r w:rsidR="00FE1830" w:rsidRPr="008F3099">
        <w:rPr>
          <w:b/>
          <w:color w:val="000000"/>
          <w:sz w:val="28"/>
          <w:szCs w:val="28"/>
        </w:rPr>
        <w:t>chi</w:t>
      </w:r>
      <w:r w:rsidRPr="008F3099">
        <w:rPr>
          <w:b/>
          <w:color w:val="000000"/>
          <w:sz w:val="28"/>
          <w:szCs w:val="28"/>
        </w:rPr>
        <w:t xml:space="preserve"> tiếp khách trong nước</w:t>
      </w:r>
      <w:bookmarkEnd w:id="1"/>
      <w:r w:rsidRPr="008F3099">
        <w:rPr>
          <w:b/>
          <w:color w:val="000000"/>
          <w:sz w:val="28"/>
          <w:szCs w:val="28"/>
        </w:rPr>
        <w:t xml:space="preserve"> </w:t>
      </w:r>
      <w:r w:rsidR="00DA40C2" w:rsidRPr="008F3099">
        <w:rPr>
          <w:b/>
          <w:color w:val="000000"/>
          <w:sz w:val="28"/>
          <w:szCs w:val="28"/>
        </w:rPr>
        <w:t>trên địa bàn tỉnh Tiền Giang</w:t>
      </w:r>
    </w:p>
    <w:p w:rsidR="00252C1A" w:rsidRDefault="00A01A0C" w:rsidP="00252C1A">
      <w:pPr>
        <w:jc w:val="center"/>
        <w:rPr>
          <w:b/>
          <w:color w:val="000000"/>
          <w:sz w:val="28"/>
          <w:szCs w:val="28"/>
        </w:rPr>
      </w:pPr>
      <w:r>
        <w:rPr>
          <w:b/>
          <w:noProof/>
          <w:color w:val="000000"/>
          <w:spacing w:val="-4"/>
          <w:sz w:val="28"/>
          <w:szCs w:val="28"/>
        </w:rPr>
        <mc:AlternateContent>
          <mc:Choice Requires="wps">
            <w:drawing>
              <wp:anchor distT="0" distB="0" distL="114300" distR="114300" simplePos="0" relativeHeight="251657216" behindDoc="0" locked="0" layoutInCell="1" allowOverlap="1" wp14:anchorId="17CF1CA4" wp14:editId="7F8A6C02">
                <wp:simplePos x="0" y="0"/>
                <wp:positionH relativeFrom="column">
                  <wp:posOffset>1518920</wp:posOffset>
                </wp:positionH>
                <wp:positionV relativeFrom="paragraph">
                  <wp:posOffset>136829</wp:posOffset>
                </wp:positionV>
                <wp:extent cx="2639833" cy="0"/>
                <wp:effectExtent l="0" t="0" r="27305" b="190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98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119.6pt;margin-top:10.75pt;width:207.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H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IPdYSRJ&#10;Dyt6OjgVKqN07uczaJtDWCl3xndIT/JVPyv63SKpypbIhofot7OG5MRnRO9S/MVqqLIfvigGMQQK&#10;hGGdatN7SBgDOoWdnG874SeHKHxM59PlYjrF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"/>
            </w:pict>
          </mc:Fallback>
        </mc:AlternateContent>
      </w:r>
    </w:p>
    <w:p w:rsidR="00544BBB" w:rsidRPr="008F3099" w:rsidRDefault="00560C37" w:rsidP="00A94D64">
      <w:pPr>
        <w:spacing w:before="240"/>
        <w:jc w:val="center"/>
        <w:rPr>
          <w:b/>
          <w:color w:val="000000"/>
          <w:sz w:val="28"/>
          <w:szCs w:val="28"/>
        </w:rPr>
      </w:pPr>
      <w:r w:rsidRPr="008F3099">
        <w:rPr>
          <w:b/>
          <w:color w:val="000000"/>
          <w:sz w:val="28"/>
          <w:szCs w:val="28"/>
        </w:rPr>
        <w:t>HỘI ĐỒNG NHÂN DÂN TỈNH TIỀN GIANG</w:t>
      </w:r>
    </w:p>
    <w:p w:rsidR="00867707" w:rsidRDefault="00560C37" w:rsidP="00A94D64">
      <w:pPr>
        <w:jc w:val="center"/>
        <w:rPr>
          <w:b/>
          <w:color w:val="000000"/>
          <w:sz w:val="28"/>
          <w:szCs w:val="28"/>
        </w:rPr>
      </w:pPr>
      <w:r w:rsidRPr="008F3099">
        <w:rPr>
          <w:b/>
          <w:color w:val="000000"/>
          <w:sz w:val="28"/>
          <w:szCs w:val="28"/>
        </w:rPr>
        <w:t>KHÓA</w:t>
      </w:r>
      <w:r w:rsidR="00EA6623" w:rsidRPr="008F3099">
        <w:rPr>
          <w:b/>
          <w:color w:val="000000"/>
          <w:sz w:val="28"/>
          <w:szCs w:val="28"/>
        </w:rPr>
        <w:t xml:space="preserve"> IX</w:t>
      </w:r>
      <w:r w:rsidR="007F6EA6">
        <w:rPr>
          <w:b/>
          <w:color w:val="000000"/>
          <w:sz w:val="28"/>
          <w:szCs w:val="28"/>
        </w:rPr>
        <w:t xml:space="preserve"> -</w:t>
      </w:r>
      <w:r w:rsidRPr="008F3099">
        <w:rPr>
          <w:b/>
          <w:color w:val="000000"/>
          <w:sz w:val="28"/>
          <w:szCs w:val="28"/>
        </w:rPr>
        <w:t xml:space="preserve"> KỲ HỌP THỨ</w:t>
      </w:r>
      <w:r w:rsidR="006A30FB">
        <w:rPr>
          <w:b/>
          <w:color w:val="000000"/>
          <w:sz w:val="28"/>
          <w:szCs w:val="28"/>
        </w:rPr>
        <w:t xml:space="preserve"> </w:t>
      </w:r>
      <w:r w:rsidR="005654C8">
        <w:rPr>
          <w:b/>
          <w:color w:val="000000"/>
          <w:sz w:val="28"/>
          <w:szCs w:val="28"/>
        </w:rPr>
        <w:t>9</w:t>
      </w:r>
    </w:p>
    <w:p w:rsidR="00C7633A" w:rsidRPr="00C7633A" w:rsidRDefault="00C7633A" w:rsidP="00A94D64">
      <w:pPr>
        <w:jc w:val="center"/>
        <w:rPr>
          <w:b/>
          <w:color w:val="000000"/>
          <w:sz w:val="8"/>
          <w:szCs w:val="28"/>
        </w:rPr>
      </w:pPr>
    </w:p>
    <w:p w:rsidR="00544A99" w:rsidRPr="008F3099" w:rsidRDefault="00544A99" w:rsidP="00F863B9">
      <w:pPr>
        <w:spacing w:before="120" w:after="120" w:line="360" w:lineRule="exact"/>
        <w:ind w:firstLine="720"/>
        <w:jc w:val="both"/>
        <w:rPr>
          <w:i/>
          <w:color w:val="000000"/>
          <w:sz w:val="28"/>
          <w:szCs w:val="28"/>
        </w:rPr>
      </w:pPr>
      <w:r w:rsidRPr="008F3099">
        <w:rPr>
          <w:i/>
          <w:color w:val="000000"/>
          <w:sz w:val="28"/>
          <w:szCs w:val="28"/>
        </w:rPr>
        <w:t xml:space="preserve">Căn cứ Luật </w:t>
      </w:r>
      <w:r w:rsidR="006A30FB">
        <w:rPr>
          <w:i/>
          <w:color w:val="000000"/>
          <w:sz w:val="28"/>
          <w:szCs w:val="28"/>
        </w:rPr>
        <w:t>T</w:t>
      </w:r>
      <w:r w:rsidR="00AD5DB9" w:rsidRPr="008F3099">
        <w:rPr>
          <w:i/>
          <w:color w:val="000000"/>
          <w:sz w:val="28"/>
          <w:szCs w:val="28"/>
        </w:rPr>
        <w:t xml:space="preserve">ổ </w:t>
      </w:r>
      <w:r w:rsidR="00B845A8" w:rsidRPr="008F3099">
        <w:rPr>
          <w:i/>
          <w:color w:val="000000"/>
          <w:sz w:val="28"/>
          <w:szCs w:val="28"/>
        </w:rPr>
        <w:t>chức chính quyền địa phương ngày 19 tháng 6 năm 2015</w:t>
      </w:r>
      <w:r w:rsidRPr="008F3099">
        <w:rPr>
          <w:i/>
          <w:color w:val="000000"/>
          <w:sz w:val="28"/>
          <w:szCs w:val="28"/>
        </w:rPr>
        <w:t>;</w:t>
      </w:r>
    </w:p>
    <w:p w:rsidR="002006FB" w:rsidRPr="00F863B9" w:rsidRDefault="002006FB" w:rsidP="00F863B9">
      <w:pPr>
        <w:spacing w:before="120" w:after="120" w:line="360" w:lineRule="exact"/>
        <w:ind w:firstLine="720"/>
        <w:jc w:val="both"/>
        <w:rPr>
          <w:i/>
          <w:color w:val="000000"/>
          <w:spacing w:val="-10"/>
          <w:sz w:val="28"/>
          <w:szCs w:val="28"/>
        </w:rPr>
      </w:pPr>
      <w:r w:rsidRPr="00F863B9">
        <w:rPr>
          <w:i/>
          <w:color w:val="000000"/>
          <w:spacing w:val="-10"/>
          <w:sz w:val="28"/>
          <w:szCs w:val="28"/>
        </w:rPr>
        <w:t xml:space="preserve">Căn </w:t>
      </w:r>
      <w:proofErr w:type="gramStart"/>
      <w:r w:rsidRPr="00F863B9">
        <w:rPr>
          <w:i/>
          <w:color w:val="000000"/>
          <w:spacing w:val="-10"/>
          <w:sz w:val="28"/>
          <w:szCs w:val="28"/>
        </w:rPr>
        <w:t>cứ  Luật</w:t>
      </w:r>
      <w:proofErr w:type="gramEnd"/>
      <w:r w:rsidRPr="00F863B9">
        <w:rPr>
          <w:i/>
          <w:color w:val="000000"/>
          <w:spacing w:val="-10"/>
          <w:sz w:val="28"/>
          <w:szCs w:val="28"/>
        </w:rPr>
        <w:t xml:space="preserve"> </w:t>
      </w:r>
      <w:r w:rsidR="006A30FB" w:rsidRPr="00F863B9">
        <w:rPr>
          <w:i/>
          <w:color w:val="000000"/>
          <w:spacing w:val="-10"/>
          <w:sz w:val="28"/>
          <w:szCs w:val="28"/>
        </w:rPr>
        <w:t>B</w:t>
      </w:r>
      <w:r w:rsidRPr="00F863B9">
        <w:rPr>
          <w:i/>
          <w:color w:val="000000"/>
          <w:spacing w:val="-10"/>
          <w:sz w:val="28"/>
          <w:szCs w:val="28"/>
        </w:rPr>
        <w:t>an hành văn bản quy phạm pháp</w:t>
      </w:r>
      <w:r w:rsidR="00CE47D7" w:rsidRPr="00F863B9">
        <w:rPr>
          <w:i/>
          <w:color w:val="000000"/>
          <w:spacing w:val="-10"/>
          <w:sz w:val="28"/>
          <w:szCs w:val="28"/>
        </w:rPr>
        <w:t xml:space="preserve"> luật ngày 22 tháng 6 năm 2015;</w:t>
      </w:r>
    </w:p>
    <w:p w:rsidR="00677B4F" w:rsidRDefault="00A16E33" w:rsidP="00F863B9">
      <w:pPr>
        <w:spacing w:before="120" w:after="120" w:line="360" w:lineRule="exact"/>
        <w:ind w:firstLine="720"/>
        <w:jc w:val="both"/>
        <w:rPr>
          <w:i/>
          <w:color w:val="000000"/>
          <w:sz w:val="28"/>
          <w:szCs w:val="28"/>
        </w:rPr>
      </w:pPr>
      <w:r>
        <w:rPr>
          <w:i/>
          <w:color w:val="000000"/>
          <w:sz w:val="28"/>
          <w:szCs w:val="28"/>
        </w:rPr>
        <w:t xml:space="preserve">Căn cứ Luật </w:t>
      </w:r>
      <w:r w:rsidR="006A30FB">
        <w:rPr>
          <w:i/>
          <w:color w:val="000000"/>
          <w:sz w:val="28"/>
          <w:szCs w:val="28"/>
        </w:rPr>
        <w:t>N</w:t>
      </w:r>
      <w:r w:rsidR="00677B4F" w:rsidRPr="008F3099">
        <w:rPr>
          <w:i/>
          <w:color w:val="000000"/>
          <w:sz w:val="28"/>
          <w:szCs w:val="28"/>
        </w:rPr>
        <w:t>gân sách nhà nước ngày 25 tháng 6 năm 2015;</w:t>
      </w:r>
    </w:p>
    <w:p w:rsidR="007F6EA6" w:rsidRPr="007F6EA6" w:rsidRDefault="007F6EA6" w:rsidP="00F863B9">
      <w:pPr>
        <w:spacing w:before="120" w:after="120" w:line="360" w:lineRule="exact"/>
        <w:ind w:firstLine="720"/>
        <w:jc w:val="both"/>
        <w:rPr>
          <w:bCs/>
          <w:i/>
          <w:sz w:val="28"/>
          <w:lang w:val="en-GB"/>
        </w:rPr>
      </w:pPr>
      <w:r w:rsidRPr="007F6EA6">
        <w:rPr>
          <w:bCs/>
          <w:i/>
          <w:sz w:val="28"/>
          <w:lang w:val="en-GB"/>
        </w:rPr>
        <w:t>Căn cứ Nghị định số 34/2016/NĐ-CP ngày 14 tháng 5 năm 2016 của Chính phủ quy định chi tiết một số điều và biện pháp thi hành Luật Ban hành văn bản quy phạm pháp luật;</w:t>
      </w:r>
    </w:p>
    <w:p w:rsidR="00857F97" w:rsidRPr="008F3099" w:rsidRDefault="00857F97" w:rsidP="00F863B9">
      <w:pPr>
        <w:spacing w:before="120" w:after="120" w:line="360" w:lineRule="exact"/>
        <w:ind w:firstLine="720"/>
        <w:jc w:val="both"/>
        <w:rPr>
          <w:i/>
          <w:color w:val="000000"/>
          <w:sz w:val="28"/>
          <w:szCs w:val="28"/>
        </w:rPr>
      </w:pPr>
      <w:r w:rsidRPr="008F3099">
        <w:rPr>
          <w:i/>
          <w:color w:val="000000"/>
          <w:sz w:val="28"/>
          <w:szCs w:val="28"/>
        </w:rPr>
        <w:t xml:space="preserve">Căn cứ </w:t>
      </w:r>
      <w:r w:rsidR="00AB200B" w:rsidRPr="008F3099">
        <w:rPr>
          <w:i/>
          <w:color w:val="000000"/>
          <w:sz w:val="28"/>
          <w:szCs w:val="28"/>
        </w:rPr>
        <w:t xml:space="preserve">Thông tư </w:t>
      </w:r>
      <w:r w:rsidRPr="008F3099">
        <w:rPr>
          <w:i/>
          <w:color w:val="000000"/>
          <w:sz w:val="28"/>
          <w:szCs w:val="28"/>
        </w:rPr>
        <w:t>s</w:t>
      </w:r>
      <w:r w:rsidR="00EB731D" w:rsidRPr="008F3099">
        <w:rPr>
          <w:i/>
          <w:color w:val="000000"/>
          <w:sz w:val="28"/>
          <w:szCs w:val="28"/>
        </w:rPr>
        <w:t xml:space="preserve">ố </w:t>
      </w:r>
      <w:r w:rsidR="00B80D29" w:rsidRPr="008F3099">
        <w:rPr>
          <w:i/>
          <w:color w:val="000000"/>
          <w:sz w:val="28"/>
          <w:szCs w:val="28"/>
        </w:rPr>
        <w:t>71/2018</w:t>
      </w:r>
      <w:r w:rsidR="00945DDD">
        <w:rPr>
          <w:i/>
          <w:color w:val="000000"/>
          <w:sz w:val="28"/>
          <w:szCs w:val="28"/>
        </w:rPr>
        <w:t>/TT-BTC ngày 10</w:t>
      </w:r>
      <w:r w:rsidR="00300E78" w:rsidRPr="008F3099">
        <w:rPr>
          <w:i/>
          <w:color w:val="000000"/>
          <w:sz w:val="28"/>
          <w:szCs w:val="28"/>
        </w:rPr>
        <w:t xml:space="preserve"> tháng </w:t>
      </w:r>
      <w:r w:rsidR="00945DDD">
        <w:rPr>
          <w:i/>
          <w:color w:val="000000"/>
          <w:sz w:val="28"/>
          <w:szCs w:val="28"/>
        </w:rPr>
        <w:t>8</w:t>
      </w:r>
      <w:r w:rsidR="00300E78" w:rsidRPr="008F3099">
        <w:rPr>
          <w:i/>
          <w:color w:val="000000"/>
          <w:sz w:val="28"/>
          <w:szCs w:val="28"/>
        </w:rPr>
        <w:t xml:space="preserve"> năm </w:t>
      </w:r>
      <w:r w:rsidR="00EB731D" w:rsidRPr="008F3099">
        <w:rPr>
          <w:i/>
          <w:color w:val="000000"/>
          <w:sz w:val="28"/>
          <w:szCs w:val="28"/>
        </w:rPr>
        <w:t>201</w:t>
      </w:r>
      <w:r w:rsidR="00945DDD">
        <w:rPr>
          <w:i/>
          <w:color w:val="000000"/>
          <w:sz w:val="28"/>
          <w:szCs w:val="28"/>
        </w:rPr>
        <w:t>8</w:t>
      </w:r>
      <w:r w:rsidR="00EB731D" w:rsidRPr="008F3099">
        <w:rPr>
          <w:i/>
          <w:color w:val="000000"/>
          <w:sz w:val="28"/>
          <w:szCs w:val="28"/>
        </w:rPr>
        <w:t xml:space="preserve"> của </w:t>
      </w:r>
      <w:r w:rsidR="006A30FB">
        <w:rPr>
          <w:i/>
          <w:color w:val="000000"/>
          <w:sz w:val="28"/>
          <w:szCs w:val="28"/>
        </w:rPr>
        <w:t xml:space="preserve">Bộ trưởng </w:t>
      </w:r>
      <w:r w:rsidR="00EB731D" w:rsidRPr="008F3099">
        <w:rPr>
          <w:i/>
          <w:color w:val="000000"/>
          <w:sz w:val="28"/>
          <w:szCs w:val="28"/>
        </w:rPr>
        <w:t xml:space="preserve">Bộ Tài chính </w:t>
      </w:r>
      <w:r w:rsidR="006D7BA2" w:rsidRPr="008F3099">
        <w:rPr>
          <w:i/>
          <w:color w:val="000000"/>
          <w:sz w:val="28"/>
          <w:szCs w:val="28"/>
        </w:rPr>
        <w:t xml:space="preserve">quy định chế độ tiếp khách nước ngoài vào làm việc tại </w:t>
      </w:r>
      <w:r w:rsidR="0086324D" w:rsidRPr="008F3099">
        <w:rPr>
          <w:i/>
          <w:color w:val="000000"/>
          <w:sz w:val="28"/>
          <w:szCs w:val="28"/>
        </w:rPr>
        <w:t>Việt Nam</w:t>
      </w:r>
      <w:r w:rsidR="006D7BA2" w:rsidRPr="008F3099">
        <w:rPr>
          <w:i/>
          <w:color w:val="000000"/>
          <w:sz w:val="28"/>
          <w:szCs w:val="28"/>
        </w:rPr>
        <w:t xml:space="preserve">, chế độ chi tổ chức hội nghị, hội thảo quốc tế tại </w:t>
      </w:r>
      <w:r w:rsidR="0086324D" w:rsidRPr="008F3099">
        <w:rPr>
          <w:i/>
          <w:color w:val="000000"/>
          <w:sz w:val="28"/>
          <w:szCs w:val="28"/>
        </w:rPr>
        <w:t>Việt Nam</w:t>
      </w:r>
      <w:r w:rsidR="006D7BA2" w:rsidRPr="008F3099">
        <w:rPr>
          <w:i/>
          <w:color w:val="000000"/>
          <w:sz w:val="28"/>
          <w:szCs w:val="28"/>
        </w:rPr>
        <w:t xml:space="preserve"> và chế độ tiếp khách trong nước</w:t>
      </w:r>
      <w:r w:rsidR="00EB731D" w:rsidRPr="008F3099">
        <w:rPr>
          <w:i/>
          <w:color w:val="000000"/>
          <w:sz w:val="28"/>
          <w:szCs w:val="28"/>
        </w:rPr>
        <w:t>;</w:t>
      </w:r>
    </w:p>
    <w:p w:rsidR="00924D78" w:rsidRPr="008F3099" w:rsidRDefault="00D013A4" w:rsidP="00F863B9">
      <w:pPr>
        <w:spacing w:before="120" w:after="120" w:line="360" w:lineRule="exact"/>
        <w:ind w:firstLine="720"/>
        <w:jc w:val="both"/>
        <w:rPr>
          <w:b/>
          <w:color w:val="000000"/>
          <w:spacing w:val="-4"/>
          <w:sz w:val="28"/>
          <w:szCs w:val="28"/>
          <w:lang w:eastAsia="vi-VN"/>
        </w:rPr>
      </w:pPr>
      <w:r w:rsidRPr="007F6EA6">
        <w:rPr>
          <w:i/>
          <w:color w:val="000000"/>
          <w:spacing w:val="-2"/>
          <w:sz w:val="28"/>
          <w:szCs w:val="28"/>
        </w:rPr>
        <w:t>X</w:t>
      </w:r>
      <w:r w:rsidR="007268ED" w:rsidRPr="007F6EA6">
        <w:rPr>
          <w:i/>
          <w:color w:val="000000"/>
          <w:spacing w:val="-2"/>
          <w:sz w:val="28"/>
          <w:szCs w:val="28"/>
        </w:rPr>
        <w:t xml:space="preserve">ét Tờ trình số </w:t>
      </w:r>
      <w:r w:rsidR="005654C8" w:rsidRPr="007F6EA6">
        <w:rPr>
          <w:i/>
          <w:color w:val="000000"/>
          <w:spacing w:val="-2"/>
          <w:sz w:val="28"/>
          <w:szCs w:val="28"/>
        </w:rPr>
        <w:t>142</w:t>
      </w:r>
      <w:r w:rsidR="001E7FCF" w:rsidRPr="007F6EA6">
        <w:rPr>
          <w:i/>
          <w:color w:val="000000"/>
          <w:spacing w:val="-2"/>
          <w:sz w:val="28"/>
          <w:szCs w:val="28"/>
        </w:rPr>
        <w:t>/TTr-UBND ngày</w:t>
      </w:r>
      <w:r w:rsidR="00902A3A" w:rsidRPr="007F6EA6">
        <w:rPr>
          <w:i/>
          <w:color w:val="000000"/>
          <w:spacing w:val="-2"/>
          <w:sz w:val="28"/>
          <w:szCs w:val="28"/>
        </w:rPr>
        <w:t xml:space="preserve"> </w:t>
      </w:r>
      <w:r w:rsidR="005654C8" w:rsidRPr="007F6EA6">
        <w:rPr>
          <w:i/>
          <w:color w:val="000000"/>
          <w:spacing w:val="-2"/>
          <w:sz w:val="28"/>
          <w:szCs w:val="28"/>
        </w:rPr>
        <w:t>23</w:t>
      </w:r>
      <w:r w:rsidR="001E7FCF" w:rsidRPr="007F6EA6">
        <w:rPr>
          <w:i/>
          <w:color w:val="000000"/>
          <w:spacing w:val="-2"/>
          <w:sz w:val="28"/>
          <w:szCs w:val="28"/>
        </w:rPr>
        <w:t xml:space="preserve"> tháng</w:t>
      </w:r>
      <w:r w:rsidR="005654C8" w:rsidRPr="007F6EA6">
        <w:rPr>
          <w:i/>
          <w:color w:val="000000"/>
          <w:spacing w:val="-2"/>
          <w:sz w:val="28"/>
          <w:szCs w:val="28"/>
        </w:rPr>
        <w:t xml:space="preserve"> 5</w:t>
      </w:r>
      <w:r w:rsidR="00ED5B5B" w:rsidRPr="007F6EA6">
        <w:rPr>
          <w:i/>
          <w:color w:val="000000"/>
          <w:spacing w:val="-2"/>
          <w:sz w:val="28"/>
          <w:szCs w:val="28"/>
        </w:rPr>
        <w:t xml:space="preserve"> </w:t>
      </w:r>
      <w:r w:rsidR="001E7FCF" w:rsidRPr="007F6EA6">
        <w:rPr>
          <w:i/>
          <w:color w:val="000000"/>
          <w:spacing w:val="-2"/>
          <w:sz w:val="28"/>
          <w:szCs w:val="28"/>
        </w:rPr>
        <w:t>năm 201</w:t>
      </w:r>
      <w:r w:rsidR="00B80D29" w:rsidRPr="007F6EA6">
        <w:rPr>
          <w:i/>
          <w:color w:val="000000"/>
          <w:spacing w:val="-2"/>
          <w:sz w:val="28"/>
          <w:szCs w:val="28"/>
        </w:rPr>
        <w:t>9</w:t>
      </w:r>
      <w:r w:rsidR="001E7FCF" w:rsidRPr="007F6EA6">
        <w:rPr>
          <w:i/>
          <w:color w:val="000000"/>
          <w:spacing w:val="-2"/>
          <w:sz w:val="28"/>
          <w:szCs w:val="28"/>
        </w:rPr>
        <w:t xml:space="preserve"> của Ủy ban nhân dân tỉnh về việc đề nghị Hội đồng nhân dân tỉnh ban hành Nghị quyết</w:t>
      </w:r>
      <w:r w:rsidR="00300E78" w:rsidRPr="007F6EA6">
        <w:rPr>
          <w:i/>
          <w:color w:val="000000"/>
          <w:spacing w:val="-2"/>
          <w:sz w:val="28"/>
          <w:szCs w:val="28"/>
        </w:rPr>
        <w:t xml:space="preserve"> quy định</w:t>
      </w:r>
      <w:r w:rsidR="00526457" w:rsidRPr="007F6EA6">
        <w:rPr>
          <w:i/>
          <w:color w:val="000000"/>
          <w:spacing w:val="-2"/>
          <w:sz w:val="28"/>
          <w:szCs w:val="28"/>
        </w:rPr>
        <w:t xml:space="preserve"> </w:t>
      </w:r>
      <w:r w:rsidR="00300E78" w:rsidRPr="007F6EA6">
        <w:rPr>
          <w:i/>
          <w:color w:val="000000"/>
          <w:spacing w:val="-2"/>
          <w:sz w:val="28"/>
          <w:szCs w:val="28"/>
        </w:rPr>
        <w:t>mức chi tiếp khách nước ngoài, chi tổ chức hội nghị, hội thảo quốc tế</w:t>
      </w:r>
      <w:r w:rsidR="0064728D" w:rsidRPr="007F6EA6">
        <w:rPr>
          <w:i/>
          <w:color w:val="000000"/>
          <w:spacing w:val="-2"/>
          <w:sz w:val="28"/>
          <w:szCs w:val="28"/>
        </w:rPr>
        <w:t xml:space="preserve"> và</w:t>
      </w:r>
      <w:r w:rsidR="00300E78" w:rsidRPr="007F6EA6">
        <w:rPr>
          <w:i/>
          <w:color w:val="000000"/>
          <w:spacing w:val="-2"/>
          <w:sz w:val="28"/>
          <w:szCs w:val="28"/>
        </w:rPr>
        <w:t xml:space="preserve"> mức chi tiếp khách trong nước trên địa bàn tỉnh Tiền Giang</w:t>
      </w:r>
      <w:r w:rsidR="005654C8" w:rsidRPr="007F6EA6">
        <w:rPr>
          <w:i/>
          <w:color w:val="000000"/>
          <w:spacing w:val="-2"/>
          <w:sz w:val="28"/>
          <w:szCs w:val="28"/>
        </w:rPr>
        <w:t>;</w:t>
      </w:r>
      <w:r w:rsidR="001E7FCF" w:rsidRPr="007F6EA6">
        <w:rPr>
          <w:i/>
          <w:color w:val="000000"/>
          <w:spacing w:val="-2"/>
          <w:sz w:val="28"/>
          <w:szCs w:val="28"/>
        </w:rPr>
        <w:t xml:space="preserve"> Báo cáo thẩm tra số</w:t>
      </w:r>
      <w:r w:rsidR="005654C8" w:rsidRPr="007F6EA6">
        <w:rPr>
          <w:i/>
          <w:color w:val="000000"/>
          <w:spacing w:val="-2"/>
          <w:sz w:val="28"/>
          <w:szCs w:val="28"/>
        </w:rPr>
        <w:t xml:space="preserve"> 55</w:t>
      </w:r>
      <w:r w:rsidR="00881416" w:rsidRPr="007F6EA6">
        <w:rPr>
          <w:i/>
          <w:color w:val="000000"/>
          <w:spacing w:val="-2"/>
          <w:sz w:val="28"/>
          <w:szCs w:val="28"/>
        </w:rPr>
        <w:t>/</w:t>
      </w:r>
      <w:r w:rsidR="001E7FCF" w:rsidRPr="007F6EA6">
        <w:rPr>
          <w:i/>
          <w:color w:val="000000"/>
          <w:spacing w:val="-2"/>
          <w:sz w:val="28"/>
          <w:szCs w:val="28"/>
        </w:rPr>
        <w:t>BC-</w:t>
      </w:r>
      <w:r w:rsidR="005654C8" w:rsidRPr="007F6EA6">
        <w:rPr>
          <w:i/>
          <w:color w:val="000000"/>
          <w:spacing w:val="-2"/>
          <w:sz w:val="28"/>
          <w:szCs w:val="28"/>
        </w:rPr>
        <w:t>HĐND</w:t>
      </w:r>
      <w:r w:rsidR="001E7FCF" w:rsidRPr="007F6EA6">
        <w:rPr>
          <w:i/>
          <w:color w:val="000000"/>
          <w:spacing w:val="-2"/>
          <w:sz w:val="28"/>
          <w:szCs w:val="28"/>
        </w:rPr>
        <w:t xml:space="preserve"> </w:t>
      </w:r>
      <w:r w:rsidR="00CF3C95" w:rsidRPr="007F6EA6">
        <w:rPr>
          <w:i/>
          <w:color w:val="000000"/>
          <w:spacing w:val="-2"/>
          <w:sz w:val="28"/>
          <w:szCs w:val="28"/>
        </w:rPr>
        <w:t xml:space="preserve">ngày </w:t>
      </w:r>
      <w:r w:rsidR="005654C8" w:rsidRPr="007F6EA6">
        <w:rPr>
          <w:i/>
          <w:color w:val="000000"/>
          <w:spacing w:val="-2"/>
          <w:sz w:val="28"/>
          <w:szCs w:val="28"/>
        </w:rPr>
        <w:t xml:space="preserve">02 </w:t>
      </w:r>
      <w:r w:rsidR="00254059" w:rsidRPr="007F6EA6">
        <w:rPr>
          <w:i/>
          <w:color w:val="000000"/>
          <w:spacing w:val="-2"/>
          <w:sz w:val="28"/>
          <w:szCs w:val="28"/>
        </w:rPr>
        <w:t xml:space="preserve">tháng </w:t>
      </w:r>
      <w:r w:rsidR="005654C8" w:rsidRPr="007F6EA6">
        <w:rPr>
          <w:i/>
          <w:color w:val="000000"/>
          <w:spacing w:val="-2"/>
          <w:sz w:val="28"/>
          <w:szCs w:val="28"/>
        </w:rPr>
        <w:t>7</w:t>
      </w:r>
      <w:r w:rsidR="00ED5B5B" w:rsidRPr="007F6EA6">
        <w:rPr>
          <w:i/>
          <w:color w:val="000000"/>
          <w:spacing w:val="-2"/>
          <w:sz w:val="28"/>
          <w:szCs w:val="28"/>
        </w:rPr>
        <w:t xml:space="preserve"> năm 201</w:t>
      </w:r>
      <w:r w:rsidR="00B80D29" w:rsidRPr="007F6EA6">
        <w:rPr>
          <w:i/>
          <w:color w:val="000000"/>
          <w:spacing w:val="-2"/>
          <w:sz w:val="28"/>
          <w:szCs w:val="28"/>
        </w:rPr>
        <w:t>9</w:t>
      </w:r>
      <w:r w:rsidR="00ED5B5B" w:rsidRPr="007F6EA6">
        <w:rPr>
          <w:i/>
          <w:color w:val="000000"/>
          <w:spacing w:val="-2"/>
          <w:sz w:val="28"/>
          <w:szCs w:val="28"/>
        </w:rPr>
        <w:t xml:space="preserve"> </w:t>
      </w:r>
      <w:r w:rsidR="001E7FCF" w:rsidRPr="007F6EA6">
        <w:rPr>
          <w:i/>
          <w:color w:val="000000"/>
          <w:spacing w:val="-2"/>
          <w:sz w:val="28"/>
          <w:szCs w:val="28"/>
        </w:rPr>
        <w:t xml:space="preserve">của Ban Kinh tế </w:t>
      </w:r>
      <w:r w:rsidR="00D97F58" w:rsidRPr="007F6EA6">
        <w:rPr>
          <w:i/>
          <w:color w:val="000000"/>
          <w:spacing w:val="-2"/>
          <w:sz w:val="28"/>
          <w:szCs w:val="28"/>
        </w:rPr>
        <w:t>- N</w:t>
      </w:r>
      <w:r w:rsidR="001E7FCF" w:rsidRPr="007F6EA6">
        <w:rPr>
          <w:i/>
          <w:color w:val="000000"/>
          <w:spacing w:val="-2"/>
          <w:sz w:val="28"/>
          <w:szCs w:val="28"/>
        </w:rPr>
        <w:t>gân sách Hội đồng nhân dân tỉ</w:t>
      </w:r>
      <w:r w:rsidR="00B956AC" w:rsidRPr="007F6EA6">
        <w:rPr>
          <w:i/>
          <w:color w:val="000000"/>
          <w:spacing w:val="-2"/>
          <w:sz w:val="28"/>
          <w:szCs w:val="28"/>
        </w:rPr>
        <w:t>nh</w:t>
      </w:r>
      <w:r w:rsidR="00AC1F89" w:rsidRPr="007F6EA6">
        <w:rPr>
          <w:i/>
          <w:color w:val="000000"/>
          <w:spacing w:val="-2"/>
          <w:sz w:val="28"/>
          <w:szCs w:val="28"/>
        </w:rPr>
        <w:t>; ý kiến thảo luận của đại biểu Hội đồng nhân dân tỉnh tại kỳ họp</w:t>
      </w:r>
      <w:r w:rsidR="008C1EAC" w:rsidRPr="008F3099">
        <w:rPr>
          <w:i/>
          <w:color w:val="000000"/>
          <w:sz w:val="28"/>
          <w:szCs w:val="28"/>
        </w:rPr>
        <w:t>.</w:t>
      </w:r>
    </w:p>
    <w:p w:rsidR="00CF3C95" w:rsidRPr="00C65B11" w:rsidRDefault="00CF3C95" w:rsidP="00A94D64">
      <w:pPr>
        <w:spacing w:before="120"/>
        <w:jc w:val="center"/>
        <w:rPr>
          <w:b/>
          <w:color w:val="000000"/>
          <w:sz w:val="16"/>
          <w:szCs w:val="28"/>
        </w:rPr>
      </w:pPr>
    </w:p>
    <w:p w:rsidR="00C7633A" w:rsidRPr="00C65B11" w:rsidRDefault="00C7633A" w:rsidP="00C7633A">
      <w:pPr>
        <w:jc w:val="center"/>
        <w:rPr>
          <w:b/>
          <w:color w:val="000000"/>
          <w:sz w:val="12"/>
          <w:szCs w:val="28"/>
        </w:rPr>
      </w:pPr>
    </w:p>
    <w:p w:rsidR="00924D78" w:rsidRPr="008F3099" w:rsidRDefault="00924D78" w:rsidP="00C7633A">
      <w:pPr>
        <w:jc w:val="center"/>
        <w:rPr>
          <w:b/>
          <w:color w:val="000000"/>
          <w:sz w:val="28"/>
          <w:szCs w:val="28"/>
        </w:rPr>
      </w:pPr>
      <w:r w:rsidRPr="008F3099">
        <w:rPr>
          <w:b/>
          <w:color w:val="000000"/>
          <w:sz w:val="28"/>
          <w:szCs w:val="28"/>
        </w:rPr>
        <w:t>QUYẾT NGHỊ:</w:t>
      </w:r>
    </w:p>
    <w:p w:rsidR="007F6EA6" w:rsidRPr="00C65B11" w:rsidRDefault="007F6EA6" w:rsidP="007F6EA6">
      <w:pPr>
        <w:jc w:val="center"/>
        <w:rPr>
          <w:b/>
          <w:bCs/>
          <w:color w:val="000000"/>
          <w:sz w:val="18"/>
          <w:szCs w:val="28"/>
        </w:rPr>
      </w:pPr>
      <w:bookmarkStart w:id="2" w:name="chuong_1"/>
    </w:p>
    <w:p w:rsidR="00A847EE" w:rsidRPr="008F3099" w:rsidRDefault="00A847EE" w:rsidP="00C7633A">
      <w:pPr>
        <w:spacing w:before="120" w:after="120" w:line="360" w:lineRule="exact"/>
        <w:jc w:val="center"/>
        <w:rPr>
          <w:color w:val="000000"/>
          <w:sz w:val="28"/>
          <w:szCs w:val="28"/>
        </w:rPr>
      </w:pPr>
      <w:r w:rsidRPr="008F3099">
        <w:rPr>
          <w:b/>
          <w:bCs/>
          <w:color w:val="000000"/>
          <w:sz w:val="28"/>
          <w:szCs w:val="28"/>
        </w:rPr>
        <w:t>Chương I</w:t>
      </w:r>
      <w:bookmarkEnd w:id="2"/>
    </w:p>
    <w:p w:rsidR="00C65B11" w:rsidRDefault="00A847EE" w:rsidP="00C7633A">
      <w:pPr>
        <w:spacing w:before="120" w:after="120" w:line="360" w:lineRule="exact"/>
        <w:jc w:val="center"/>
        <w:rPr>
          <w:b/>
          <w:bCs/>
          <w:color w:val="000000"/>
          <w:sz w:val="28"/>
          <w:szCs w:val="28"/>
        </w:rPr>
      </w:pPr>
      <w:bookmarkStart w:id="3" w:name="chuong_1_name"/>
      <w:r w:rsidRPr="008F3099">
        <w:rPr>
          <w:b/>
          <w:bCs/>
          <w:color w:val="000000"/>
          <w:sz w:val="28"/>
          <w:szCs w:val="28"/>
        </w:rPr>
        <w:t>NHỮNG QUY ĐỊNH CHUNG</w:t>
      </w:r>
      <w:bookmarkEnd w:id="3"/>
    </w:p>
    <w:p w:rsidR="00A847EE" w:rsidRPr="00C65B11" w:rsidRDefault="00A847EE" w:rsidP="00C65B11">
      <w:pPr>
        <w:jc w:val="center"/>
        <w:rPr>
          <w:b/>
          <w:bCs/>
          <w:color w:val="000000"/>
          <w:sz w:val="22"/>
          <w:szCs w:val="28"/>
        </w:rPr>
      </w:pPr>
      <w:r w:rsidRPr="008F3099">
        <w:rPr>
          <w:b/>
          <w:bCs/>
          <w:color w:val="000000"/>
          <w:sz w:val="28"/>
          <w:szCs w:val="28"/>
        </w:rPr>
        <w:t xml:space="preserve"> </w:t>
      </w:r>
    </w:p>
    <w:p w:rsidR="00F82CA5" w:rsidRPr="008F3099" w:rsidRDefault="00F82CA5" w:rsidP="00C65B11">
      <w:pPr>
        <w:shd w:val="clear" w:color="auto" w:fill="FFFFFF"/>
        <w:spacing w:before="120" w:after="120" w:line="360" w:lineRule="exact"/>
        <w:ind w:firstLine="720"/>
        <w:jc w:val="both"/>
        <w:rPr>
          <w:color w:val="000000"/>
          <w:sz w:val="28"/>
          <w:szCs w:val="28"/>
        </w:rPr>
      </w:pPr>
      <w:r w:rsidRPr="008F3099">
        <w:rPr>
          <w:b/>
          <w:bCs/>
          <w:color w:val="000000"/>
          <w:sz w:val="28"/>
          <w:szCs w:val="28"/>
          <w:lang w:val="vi-VN"/>
        </w:rPr>
        <w:t>Điều 1. Ph</w:t>
      </w:r>
      <w:r w:rsidRPr="008F3099">
        <w:rPr>
          <w:b/>
          <w:bCs/>
          <w:color w:val="000000"/>
          <w:sz w:val="28"/>
          <w:szCs w:val="28"/>
        </w:rPr>
        <w:t>ạ</w:t>
      </w:r>
      <w:r w:rsidRPr="008F3099">
        <w:rPr>
          <w:b/>
          <w:bCs/>
          <w:color w:val="000000"/>
          <w:sz w:val="28"/>
          <w:szCs w:val="28"/>
          <w:lang w:val="vi-VN"/>
        </w:rPr>
        <w:t>m vi điều chỉnh và đối tượng áp dụng</w:t>
      </w:r>
    </w:p>
    <w:p w:rsidR="00F82CA5" w:rsidRPr="00AE518E" w:rsidRDefault="00F82CA5" w:rsidP="00C65B11">
      <w:pPr>
        <w:shd w:val="clear" w:color="auto" w:fill="FFFFFF"/>
        <w:spacing w:before="120" w:after="120" w:line="360" w:lineRule="exact"/>
        <w:ind w:firstLine="720"/>
        <w:jc w:val="both"/>
        <w:rPr>
          <w:color w:val="000000"/>
          <w:sz w:val="28"/>
          <w:szCs w:val="28"/>
        </w:rPr>
      </w:pPr>
      <w:r w:rsidRPr="008F3099">
        <w:rPr>
          <w:color w:val="000000"/>
          <w:sz w:val="28"/>
          <w:szCs w:val="28"/>
          <w:lang w:val="vi-VN"/>
        </w:rPr>
        <w:t>1. Phạm vi điều chỉnh</w:t>
      </w:r>
      <w:r w:rsidR="00AE518E">
        <w:rPr>
          <w:color w:val="000000"/>
          <w:sz w:val="28"/>
          <w:szCs w:val="28"/>
        </w:rPr>
        <w:t>:</w:t>
      </w:r>
    </w:p>
    <w:p w:rsidR="008E4B6C" w:rsidRPr="008F3099" w:rsidRDefault="008E4B6C" w:rsidP="00C65B11">
      <w:pPr>
        <w:spacing w:before="120" w:after="120" w:line="360" w:lineRule="exact"/>
        <w:ind w:firstLine="720"/>
        <w:jc w:val="both"/>
        <w:rPr>
          <w:color w:val="000000"/>
          <w:sz w:val="28"/>
          <w:szCs w:val="28"/>
        </w:rPr>
      </w:pPr>
      <w:r w:rsidRPr="008F3099">
        <w:rPr>
          <w:color w:val="000000"/>
          <w:sz w:val="28"/>
          <w:szCs w:val="28"/>
        </w:rPr>
        <w:lastRenderedPageBreak/>
        <w:t>Quy địn</w:t>
      </w:r>
      <w:r w:rsidR="005A7825">
        <w:rPr>
          <w:color w:val="000000"/>
          <w:sz w:val="28"/>
          <w:szCs w:val="28"/>
        </w:rPr>
        <w:t>h mức chi tiếp khách nước ngoài;</w:t>
      </w:r>
      <w:r w:rsidRPr="008F3099">
        <w:rPr>
          <w:color w:val="000000"/>
          <w:sz w:val="28"/>
          <w:szCs w:val="28"/>
        </w:rPr>
        <w:t xml:space="preserve"> chi tổ chức hội nghị, hội thảo quốc tế</w:t>
      </w:r>
      <w:r w:rsidR="0064728D">
        <w:rPr>
          <w:color w:val="000000"/>
          <w:sz w:val="28"/>
          <w:szCs w:val="28"/>
        </w:rPr>
        <w:t xml:space="preserve"> </w:t>
      </w:r>
      <w:r w:rsidR="00050F6E" w:rsidRPr="004F44C6">
        <w:rPr>
          <w:color w:val="000000"/>
          <w:sz w:val="28"/>
          <w:szCs w:val="28"/>
        </w:rPr>
        <w:t xml:space="preserve">(sau đây gọi chung là hội nghị quốc tế) </w:t>
      </w:r>
      <w:r w:rsidR="0064728D" w:rsidRPr="004F44C6">
        <w:rPr>
          <w:color w:val="000000"/>
          <w:sz w:val="28"/>
          <w:szCs w:val="28"/>
        </w:rPr>
        <w:t>và</w:t>
      </w:r>
      <w:r w:rsidRPr="004F44C6">
        <w:rPr>
          <w:color w:val="000000"/>
          <w:sz w:val="28"/>
          <w:szCs w:val="28"/>
        </w:rPr>
        <w:t xml:space="preserve"> mức</w:t>
      </w:r>
      <w:r w:rsidRPr="008F3099">
        <w:rPr>
          <w:color w:val="000000"/>
          <w:sz w:val="28"/>
          <w:szCs w:val="28"/>
        </w:rPr>
        <w:t xml:space="preserve"> chi tiếp khách trong nước trên địa bàn tỉnh Tiền Giang.</w:t>
      </w:r>
    </w:p>
    <w:p w:rsidR="00C36585" w:rsidRPr="008F3099" w:rsidRDefault="00077DAB" w:rsidP="00C65B11">
      <w:pPr>
        <w:spacing w:before="120" w:after="120" w:line="360" w:lineRule="exact"/>
        <w:ind w:firstLine="720"/>
        <w:jc w:val="both"/>
        <w:rPr>
          <w:color w:val="000000"/>
          <w:sz w:val="28"/>
          <w:szCs w:val="28"/>
        </w:rPr>
      </w:pPr>
      <w:r w:rsidRPr="008F3099">
        <w:rPr>
          <w:color w:val="000000"/>
          <w:sz w:val="28"/>
          <w:szCs w:val="28"/>
        </w:rPr>
        <w:t xml:space="preserve">2. </w:t>
      </w:r>
      <w:r w:rsidR="00C36585" w:rsidRPr="008F3099">
        <w:rPr>
          <w:color w:val="000000"/>
          <w:sz w:val="28"/>
          <w:szCs w:val="28"/>
        </w:rPr>
        <w:t>Đối tượng áp dụng</w:t>
      </w:r>
      <w:r w:rsidR="00AE518E">
        <w:rPr>
          <w:color w:val="000000"/>
          <w:sz w:val="28"/>
          <w:szCs w:val="28"/>
        </w:rPr>
        <w:t>:</w:t>
      </w:r>
    </w:p>
    <w:p w:rsidR="00C36585" w:rsidRDefault="00C36585" w:rsidP="00C65B11">
      <w:pPr>
        <w:spacing w:before="120" w:after="120" w:line="360" w:lineRule="exact"/>
        <w:ind w:firstLine="720"/>
        <w:jc w:val="both"/>
        <w:rPr>
          <w:color w:val="000000"/>
          <w:sz w:val="28"/>
          <w:szCs w:val="28"/>
        </w:rPr>
      </w:pPr>
      <w:r w:rsidRPr="008F3099">
        <w:rPr>
          <w:color w:val="000000"/>
          <w:sz w:val="28"/>
          <w:szCs w:val="28"/>
        </w:rPr>
        <w:t>C</w:t>
      </w:r>
      <w:r w:rsidRPr="008F3099">
        <w:rPr>
          <w:color w:val="000000"/>
          <w:sz w:val="28"/>
          <w:szCs w:val="28"/>
          <w:lang w:val="vi-VN"/>
        </w:rPr>
        <w:t>ác cơ quan nhà nước, đơn vị sự nghiệp công lập, tổ chức chính trị, tổ chức chính trị - xã hội, các tổ chức sử dụng kinh phí do ngân sách nhà nước hỗ trợ (sau đây gọi là cơ quan,</w:t>
      </w:r>
      <w:r w:rsidR="00A9705D">
        <w:rPr>
          <w:color w:val="000000"/>
          <w:sz w:val="28"/>
          <w:szCs w:val="28"/>
        </w:rPr>
        <w:t xml:space="preserve"> tổ chức, </w:t>
      </w:r>
      <w:r w:rsidR="000522A8">
        <w:rPr>
          <w:color w:val="000000"/>
          <w:sz w:val="28"/>
          <w:szCs w:val="28"/>
          <w:lang w:val="vi-VN"/>
        </w:rPr>
        <w:t>đơn vị)</w:t>
      </w:r>
      <w:r w:rsidRPr="008F3099">
        <w:rPr>
          <w:color w:val="000000"/>
          <w:sz w:val="28"/>
          <w:szCs w:val="28"/>
          <w:lang w:val="vi-VN"/>
        </w:rPr>
        <w:t>.</w:t>
      </w:r>
    </w:p>
    <w:p w:rsidR="00C65B11" w:rsidRPr="00C65B11" w:rsidRDefault="00C65B11" w:rsidP="00C65B11">
      <w:pPr>
        <w:spacing w:before="120" w:after="120"/>
        <w:ind w:firstLine="720"/>
        <w:jc w:val="both"/>
        <w:rPr>
          <w:color w:val="000000"/>
          <w:szCs w:val="28"/>
        </w:rPr>
      </w:pPr>
    </w:p>
    <w:p w:rsidR="00EA716D" w:rsidRPr="008F3099" w:rsidRDefault="00EA716D" w:rsidP="00C7633A">
      <w:pPr>
        <w:spacing w:before="120" w:after="120" w:line="360" w:lineRule="exact"/>
        <w:jc w:val="center"/>
        <w:rPr>
          <w:color w:val="000000"/>
          <w:sz w:val="28"/>
          <w:szCs w:val="28"/>
        </w:rPr>
      </w:pPr>
      <w:bookmarkStart w:id="4" w:name="chuong_2"/>
      <w:r w:rsidRPr="008F3099">
        <w:rPr>
          <w:b/>
          <w:bCs/>
          <w:color w:val="000000"/>
          <w:sz w:val="28"/>
          <w:szCs w:val="28"/>
          <w:lang w:val="nl-NL"/>
        </w:rPr>
        <w:t>Chương II</w:t>
      </w:r>
      <w:bookmarkEnd w:id="4"/>
    </w:p>
    <w:p w:rsidR="002551C7" w:rsidRDefault="00EA716D" w:rsidP="00C7633A">
      <w:pPr>
        <w:spacing w:before="120" w:after="120" w:line="360" w:lineRule="exact"/>
        <w:jc w:val="center"/>
        <w:rPr>
          <w:b/>
          <w:bCs/>
          <w:color w:val="000000"/>
          <w:sz w:val="28"/>
          <w:szCs w:val="28"/>
          <w:lang w:val="nl-NL"/>
        </w:rPr>
      </w:pPr>
      <w:r w:rsidRPr="008F3099">
        <w:rPr>
          <w:b/>
          <w:bCs/>
          <w:color w:val="000000"/>
          <w:sz w:val="28"/>
          <w:szCs w:val="28"/>
          <w:lang w:val="nl-NL"/>
        </w:rPr>
        <w:t>MỨC CHI TIẾP KHÁCH NƯỚC NGOÀI</w:t>
      </w:r>
    </w:p>
    <w:p w:rsidR="00C65B11" w:rsidRPr="00C65B11" w:rsidRDefault="00C65B11" w:rsidP="00C65B11">
      <w:pPr>
        <w:spacing w:before="120" w:after="120"/>
        <w:jc w:val="center"/>
        <w:rPr>
          <w:b/>
          <w:bCs/>
          <w:color w:val="000000"/>
          <w:sz w:val="12"/>
          <w:szCs w:val="28"/>
          <w:lang w:val="nl-NL"/>
        </w:rPr>
      </w:pPr>
    </w:p>
    <w:p w:rsidR="00300E78" w:rsidRPr="008F3099" w:rsidRDefault="00300E78" w:rsidP="00C7633A">
      <w:pPr>
        <w:spacing w:before="120" w:after="120" w:line="360" w:lineRule="exact"/>
        <w:jc w:val="center"/>
        <w:rPr>
          <w:b/>
          <w:bCs/>
          <w:color w:val="000000"/>
          <w:sz w:val="28"/>
          <w:szCs w:val="28"/>
          <w:lang w:val="nl-NL"/>
        </w:rPr>
      </w:pPr>
      <w:r w:rsidRPr="008F3099">
        <w:rPr>
          <w:b/>
          <w:bCs/>
          <w:color w:val="000000"/>
          <w:sz w:val="28"/>
          <w:szCs w:val="28"/>
          <w:lang w:val="nl-NL"/>
        </w:rPr>
        <w:t>Mục 1</w:t>
      </w:r>
    </w:p>
    <w:p w:rsidR="00C65B11" w:rsidRPr="00C65B11" w:rsidRDefault="00300E78" w:rsidP="00C65B11">
      <w:pPr>
        <w:spacing w:before="120" w:after="120" w:line="360" w:lineRule="exact"/>
        <w:jc w:val="center"/>
        <w:rPr>
          <w:b/>
          <w:color w:val="000000"/>
          <w:spacing w:val="-4"/>
          <w:sz w:val="28"/>
          <w:szCs w:val="28"/>
          <w:lang w:val="nl-NL"/>
        </w:rPr>
      </w:pPr>
      <w:r w:rsidRPr="00C65B11">
        <w:rPr>
          <w:b/>
          <w:color w:val="000000"/>
          <w:spacing w:val="-4"/>
          <w:sz w:val="28"/>
          <w:szCs w:val="28"/>
          <w:lang w:val="nl-NL"/>
        </w:rPr>
        <w:t>MỨC</w:t>
      </w:r>
      <w:r w:rsidRPr="00C65B11">
        <w:rPr>
          <w:b/>
          <w:bCs/>
          <w:color w:val="000000"/>
          <w:spacing w:val="-4"/>
          <w:sz w:val="28"/>
          <w:szCs w:val="28"/>
          <w:lang w:val="nl-NL"/>
        </w:rPr>
        <w:t xml:space="preserve"> CHI</w:t>
      </w:r>
      <w:r w:rsidRPr="00C65B11">
        <w:rPr>
          <w:b/>
          <w:bCs/>
          <w:color w:val="000000"/>
          <w:spacing w:val="-4"/>
          <w:sz w:val="28"/>
          <w:szCs w:val="28"/>
          <w:lang w:val="vi-VN"/>
        </w:rPr>
        <w:t xml:space="preserve"> </w:t>
      </w:r>
      <w:bookmarkStart w:id="5" w:name="muc_1"/>
      <w:r w:rsidRPr="00C65B11">
        <w:rPr>
          <w:b/>
          <w:color w:val="000000"/>
          <w:spacing w:val="-4"/>
          <w:sz w:val="28"/>
          <w:szCs w:val="28"/>
          <w:lang w:val="nl-NL"/>
        </w:rPr>
        <w:t xml:space="preserve">TIẾP KHÁCH NƯỚC NGOÀI VÀO LÀM VIỆC </w:t>
      </w:r>
      <w:bookmarkEnd w:id="5"/>
      <w:r w:rsidRPr="00C65B11">
        <w:rPr>
          <w:b/>
          <w:color w:val="000000"/>
          <w:spacing w:val="-4"/>
          <w:sz w:val="28"/>
          <w:szCs w:val="28"/>
          <w:lang w:val="nl-NL"/>
        </w:rPr>
        <w:t>DO TỈNH TIỀN GIANG ĐÀI THỌ TOÀN BỘ CHI PHÍ ĂN, Ở, ĐI LẠI TRONG NƯỚC</w:t>
      </w:r>
    </w:p>
    <w:p w:rsidR="00C65B11" w:rsidRPr="00C65B11" w:rsidRDefault="00C65B11" w:rsidP="00C65B11">
      <w:pPr>
        <w:spacing w:before="120" w:after="120"/>
        <w:ind w:firstLine="567"/>
        <w:jc w:val="center"/>
        <w:rPr>
          <w:b/>
          <w:color w:val="000000"/>
          <w:sz w:val="10"/>
          <w:szCs w:val="28"/>
          <w:lang w:val="nl-NL"/>
        </w:rPr>
      </w:pPr>
    </w:p>
    <w:p w:rsidR="00C36585" w:rsidRPr="00A94D64" w:rsidRDefault="00E11AC1" w:rsidP="00C65B11">
      <w:pPr>
        <w:spacing w:before="120" w:after="120" w:line="360" w:lineRule="exact"/>
        <w:ind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 xml:space="preserve">Điều </w:t>
      </w:r>
      <w:r w:rsidR="00E2058D" w:rsidRPr="00A94D64">
        <w:rPr>
          <w:rFonts w:asciiTheme="majorHAnsi" w:hAnsiTheme="majorHAnsi" w:cstheme="majorHAnsi"/>
          <w:b/>
          <w:color w:val="000000"/>
          <w:sz w:val="28"/>
          <w:szCs w:val="28"/>
          <w:lang w:val="nl-NL"/>
        </w:rPr>
        <w:t>2</w:t>
      </w:r>
      <w:r w:rsidR="00556E3D" w:rsidRPr="00A94D64">
        <w:rPr>
          <w:rFonts w:asciiTheme="majorHAnsi" w:hAnsiTheme="majorHAnsi" w:cstheme="majorHAnsi"/>
          <w:b/>
          <w:color w:val="000000"/>
          <w:sz w:val="28"/>
          <w:szCs w:val="28"/>
          <w:lang w:val="nl-NL"/>
        </w:rPr>
        <w:t>.</w:t>
      </w:r>
      <w:r w:rsidR="000A7DEE" w:rsidRPr="00A94D64">
        <w:rPr>
          <w:rFonts w:asciiTheme="majorHAnsi" w:hAnsiTheme="majorHAnsi" w:cstheme="majorHAnsi"/>
          <w:b/>
          <w:color w:val="000000"/>
          <w:sz w:val="28"/>
          <w:szCs w:val="28"/>
          <w:lang w:val="nl-NL"/>
        </w:rPr>
        <w:t xml:space="preserve"> </w:t>
      </w:r>
      <w:r w:rsidR="00C36585" w:rsidRPr="00A94D64">
        <w:rPr>
          <w:rFonts w:asciiTheme="majorHAnsi" w:hAnsiTheme="majorHAnsi" w:cstheme="majorHAnsi"/>
          <w:b/>
          <w:color w:val="000000"/>
          <w:sz w:val="28"/>
          <w:szCs w:val="28"/>
          <w:lang w:val="nl-NL"/>
        </w:rPr>
        <w:t>Chi đón, tiễn khách tại sân bay</w:t>
      </w:r>
    </w:p>
    <w:p w:rsidR="00963D5F" w:rsidRPr="00A94D64" w:rsidRDefault="00300E7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C36585" w:rsidRPr="00A94D64">
        <w:rPr>
          <w:rFonts w:asciiTheme="majorHAnsi" w:hAnsiTheme="majorHAnsi" w:cstheme="majorHAnsi"/>
          <w:color w:val="000000"/>
          <w:sz w:val="28"/>
          <w:szCs w:val="28"/>
          <w:lang w:val="nl-NL"/>
        </w:rPr>
        <w:t xml:space="preserve"> Chi tặng hoa</w:t>
      </w:r>
      <w:r w:rsidR="00860841" w:rsidRPr="00A94D64">
        <w:rPr>
          <w:rFonts w:asciiTheme="majorHAnsi" w:hAnsiTheme="majorHAnsi" w:cstheme="majorHAnsi"/>
          <w:color w:val="000000"/>
          <w:sz w:val="28"/>
          <w:szCs w:val="28"/>
          <w:lang w:val="nl-NL"/>
        </w:rPr>
        <w:t>:</w:t>
      </w:r>
      <w:r w:rsidR="00C36585" w:rsidRPr="00A94D64">
        <w:rPr>
          <w:rFonts w:asciiTheme="majorHAnsi" w:hAnsiTheme="majorHAnsi" w:cstheme="majorHAnsi"/>
          <w:color w:val="000000"/>
          <w:sz w:val="28"/>
          <w:szCs w:val="28"/>
          <w:lang w:val="nl-NL"/>
        </w:rPr>
        <w:t xml:space="preserve"> </w:t>
      </w:r>
      <w:r w:rsidR="00963D5F" w:rsidRPr="00A94D64">
        <w:rPr>
          <w:rFonts w:asciiTheme="majorHAnsi" w:hAnsiTheme="majorHAnsi" w:cstheme="majorHAnsi"/>
          <w:color w:val="000000"/>
          <w:sz w:val="28"/>
          <w:szCs w:val="28"/>
          <w:lang w:val="nl-NL"/>
        </w:rPr>
        <w:t>40</w:t>
      </w:r>
      <w:r w:rsidR="00C36585" w:rsidRPr="00A94D64">
        <w:rPr>
          <w:rFonts w:asciiTheme="majorHAnsi" w:hAnsiTheme="majorHAnsi" w:cstheme="majorHAnsi"/>
          <w:color w:val="000000"/>
          <w:sz w:val="28"/>
          <w:szCs w:val="28"/>
          <w:lang w:val="nl-NL"/>
        </w:rPr>
        <w:t>0.000 đồng/người cho</w:t>
      </w:r>
      <w:r w:rsidR="0054560B" w:rsidRPr="00A94D64">
        <w:rPr>
          <w:rFonts w:asciiTheme="majorHAnsi" w:hAnsiTheme="majorHAnsi" w:cstheme="majorHAnsi"/>
          <w:color w:val="000000"/>
          <w:sz w:val="28"/>
          <w:szCs w:val="28"/>
          <w:lang w:val="nl-NL"/>
        </w:rPr>
        <w:t xml:space="preserve"> Trưởng đoàn và Phu nhân (Phu q</w:t>
      </w:r>
      <w:r w:rsidR="00963D5F" w:rsidRPr="00A94D64">
        <w:rPr>
          <w:rFonts w:asciiTheme="majorHAnsi" w:hAnsiTheme="majorHAnsi" w:cstheme="majorHAnsi"/>
          <w:color w:val="000000"/>
          <w:sz w:val="28"/>
          <w:szCs w:val="28"/>
          <w:lang w:val="nl-NL"/>
        </w:rPr>
        <w:t>uân) đối với khách hạng đặc biệt; trưởng đoàn khách hạng A, hạng B</w:t>
      </w:r>
      <w:r w:rsidR="00B447EF" w:rsidRPr="00A94D64">
        <w:rPr>
          <w:rFonts w:asciiTheme="majorHAnsi" w:hAnsiTheme="majorHAnsi" w:cstheme="majorHAnsi"/>
          <w:color w:val="000000"/>
          <w:sz w:val="28"/>
          <w:szCs w:val="28"/>
          <w:lang w:val="nl-NL"/>
        </w:rPr>
        <w:t>.</w:t>
      </w:r>
    </w:p>
    <w:p w:rsidR="008B53E5" w:rsidRPr="00A94D64" w:rsidRDefault="00300E7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860841" w:rsidRPr="00A94D64">
        <w:rPr>
          <w:rFonts w:asciiTheme="majorHAnsi" w:hAnsiTheme="majorHAnsi" w:cstheme="majorHAnsi"/>
          <w:color w:val="000000"/>
          <w:sz w:val="28"/>
          <w:szCs w:val="28"/>
          <w:lang w:val="nl-NL"/>
        </w:rPr>
        <w:t xml:space="preserve"> Chi thuê phòng chờ tại sân bay</w:t>
      </w:r>
      <w:r w:rsidR="0085798E"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áp dụng đối với khách hạng đặc biệt, khách hạng A và khách hạng B.</w:t>
      </w:r>
      <w:r w:rsidR="008B53E5" w:rsidRPr="00A94D64">
        <w:rPr>
          <w:rFonts w:asciiTheme="majorHAnsi" w:hAnsiTheme="majorHAnsi" w:cstheme="majorHAnsi"/>
          <w:color w:val="000000"/>
          <w:sz w:val="28"/>
          <w:szCs w:val="28"/>
          <w:lang w:val="nl-NL"/>
        </w:rPr>
        <w:t xml:space="preserve"> Giá thuê phòng chờ thanh toán căn cứ theo hoá đơn hợp pháp, hợp lệ theo quy định của pháp luật.</w:t>
      </w:r>
    </w:p>
    <w:p w:rsidR="00A50DC4" w:rsidRPr="005654C8" w:rsidRDefault="00300E78" w:rsidP="00C65B11">
      <w:pPr>
        <w:spacing w:before="120" w:after="120" w:line="360" w:lineRule="exact"/>
        <w:ind w:right="-29" w:firstLine="720"/>
        <w:jc w:val="both"/>
        <w:rPr>
          <w:rFonts w:asciiTheme="majorHAnsi" w:hAnsiTheme="majorHAnsi" w:cstheme="majorHAnsi"/>
          <w:b/>
          <w:sz w:val="28"/>
          <w:szCs w:val="28"/>
          <w:lang w:val="nl-NL"/>
        </w:rPr>
      </w:pPr>
      <w:r w:rsidRPr="005654C8">
        <w:rPr>
          <w:rFonts w:asciiTheme="majorHAnsi" w:hAnsiTheme="majorHAnsi" w:cstheme="majorHAnsi"/>
          <w:b/>
          <w:sz w:val="28"/>
          <w:szCs w:val="28"/>
          <w:lang w:val="nl-NL"/>
        </w:rPr>
        <w:t>Điều 3</w:t>
      </w:r>
      <w:r w:rsidR="00081DAC" w:rsidRPr="005654C8">
        <w:rPr>
          <w:rFonts w:asciiTheme="majorHAnsi" w:hAnsiTheme="majorHAnsi" w:cstheme="majorHAnsi"/>
          <w:sz w:val="28"/>
          <w:szCs w:val="28"/>
          <w:lang w:val="nl-NL"/>
        </w:rPr>
        <w:t>.</w:t>
      </w:r>
      <w:r w:rsidR="00C36585" w:rsidRPr="005654C8">
        <w:rPr>
          <w:rFonts w:asciiTheme="majorHAnsi" w:hAnsiTheme="majorHAnsi" w:cstheme="majorHAnsi"/>
          <w:sz w:val="28"/>
          <w:szCs w:val="28"/>
          <w:lang w:val="nl-NL"/>
        </w:rPr>
        <w:t xml:space="preserve"> </w:t>
      </w:r>
      <w:r w:rsidR="00C36585" w:rsidRPr="005654C8">
        <w:rPr>
          <w:rFonts w:asciiTheme="majorHAnsi" w:hAnsiTheme="majorHAnsi" w:cstheme="majorHAnsi"/>
          <w:b/>
          <w:sz w:val="28"/>
          <w:szCs w:val="28"/>
          <w:lang w:val="nl-NL"/>
        </w:rPr>
        <w:t xml:space="preserve">Tiêu chuẩn xe ô tô </w:t>
      </w:r>
      <w:r w:rsidR="00BA3B7B" w:rsidRPr="005654C8">
        <w:rPr>
          <w:rFonts w:asciiTheme="majorHAnsi" w:hAnsiTheme="majorHAnsi" w:cstheme="majorHAnsi"/>
          <w:b/>
          <w:sz w:val="28"/>
          <w:szCs w:val="28"/>
          <w:lang w:val="nl-NL"/>
        </w:rPr>
        <w:t xml:space="preserve">đưa, đón khách </w:t>
      </w:r>
    </w:p>
    <w:p w:rsidR="00677488" w:rsidRPr="00A94D64" w:rsidRDefault="0067748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Thực hiện theo quy định tại Điều 6 Thông tư số 71/2018/TT-BTC ngày </w:t>
      </w:r>
      <w:r w:rsidR="00945DDD" w:rsidRPr="00A94D64">
        <w:rPr>
          <w:rFonts w:asciiTheme="majorHAnsi" w:hAnsiTheme="majorHAnsi" w:cstheme="majorHAnsi"/>
          <w:color w:val="000000"/>
          <w:sz w:val="28"/>
          <w:szCs w:val="28"/>
          <w:lang w:val="nl-NL"/>
        </w:rPr>
        <w:t>10 tháng 8</w:t>
      </w:r>
      <w:r w:rsidRPr="00A94D64">
        <w:rPr>
          <w:rFonts w:asciiTheme="majorHAnsi" w:hAnsiTheme="majorHAnsi" w:cstheme="majorHAnsi"/>
          <w:color w:val="000000"/>
          <w:sz w:val="28"/>
          <w:szCs w:val="28"/>
          <w:lang w:val="nl-NL"/>
        </w:rPr>
        <w:t xml:space="preserve"> năm 201</w:t>
      </w:r>
      <w:r w:rsidR="00945DDD" w:rsidRPr="00A94D64">
        <w:rPr>
          <w:rFonts w:asciiTheme="majorHAnsi" w:hAnsiTheme="majorHAnsi" w:cstheme="majorHAnsi"/>
          <w:color w:val="000000"/>
          <w:sz w:val="28"/>
          <w:szCs w:val="28"/>
          <w:lang w:val="nl-NL"/>
        </w:rPr>
        <w:t>8</w:t>
      </w:r>
      <w:r w:rsidRPr="00A94D64">
        <w:rPr>
          <w:rFonts w:asciiTheme="majorHAnsi" w:hAnsiTheme="majorHAnsi" w:cstheme="majorHAnsi"/>
          <w:color w:val="000000"/>
          <w:sz w:val="28"/>
          <w:szCs w:val="28"/>
          <w:lang w:val="nl-NL"/>
        </w:rPr>
        <w:t xml:space="preserve"> của </w:t>
      </w:r>
      <w:r w:rsidR="009851EA" w:rsidRPr="00A94D64">
        <w:rPr>
          <w:rFonts w:asciiTheme="majorHAnsi" w:hAnsiTheme="majorHAnsi" w:cstheme="majorHAnsi"/>
          <w:color w:val="000000"/>
          <w:sz w:val="28"/>
          <w:szCs w:val="28"/>
          <w:lang w:val="nl-NL"/>
        </w:rPr>
        <w:t xml:space="preserve">Bộ trưởng </w:t>
      </w:r>
      <w:r w:rsidRPr="00A94D64">
        <w:rPr>
          <w:rFonts w:asciiTheme="majorHAnsi" w:hAnsiTheme="majorHAnsi" w:cstheme="majorHAnsi"/>
          <w:color w:val="000000"/>
          <w:sz w:val="28"/>
          <w:szCs w:val="28"/>
          <w:lang w:val="nl-NL"/>
        </w:rPr>
        <w:t>Bộ Tài chính.</w:t>
      </w:r>
    </w:p>
    <w:p w:rsidR="00C36585" w:rsidRPr="00A94D64" w:rsidRDefault="00677488"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4.</w:t>
      </w:r>
      <w:r w:rsidR="00C36585" w:rsidRPr="00A94D64">
        <w:rPr>
          <w:rFonts w:asciiTheme="majorHAnsi" w:hAnsiTheme="majorHAnsi" w:cstheme="majorHAnsi"/>
          <w:b/>
          <w:color w:val="000000"/>
          <w:sz w:val="28"/>
          <w:szCs w:val="28"/>
          <w:lang w:val="nl-NL"/>
        </w:rPr>
        <w:t xml:space="preserve"> Tiêu chuẩn về thuê chỗ ở</w:t>
      </w:r>
      <w:r w:rsidR="001D6A0B" w:rsidRPr="00A94D64">
        <w:rPr>
          <w:rFonts w:asciiTheme="majorHAnsi" w:hAnsiTheme="majorHAnsi" w:cstheme="majorHAnsi"/>
          <w:b/>
          <w:color w:val="000000"/>
          <w:sz w:val="28"/>
          <w:szCs w:val="28"/>
          <w:lang w:val="nl-NL"/>
        </w:rPr>
        <w:t xml:space="preserve"> </w:t>
      </w:r>
    </w:p>
    <w:p w:rsidR="00E836CE"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C36585" w:rsidRPr="00A94D64">
        <w:rPr>
          <w:rFonts w:asciiTheme="majorHAnsi" w:hAnsiTheme="majorHAnsi" w:cstheme="majorHAnsi"/>
          <w:color w:val="000000"/>
          <w:sz w:val="28"/>
          <w:szCs w:val="28"/>
          <w:lang w:val="nl-NL"/>
        </w:rPr>
        <w:t xml:space="preserve"> Khách hạng đặc biệt: </w:t>
      </w:r>
      <w:r w:rsidR="00E836CE" w:rsidRPr="00A94D64">
        <w:rPr>
          <w:rFonts w:asciiTheme="majorHAnsi" w:hAnsiTheme="majorHAnsi" w:cstheme="majorHAnsi"/>
          <w:color w:val="000000"/>
          <w:sz w:val="28"/>
          <w:szCs w:val="28"/>
          <w:lang w:val="nl-NL"/>
        </w:rPr>
        <w:t xml:space="preserve">Tiêu chuẩn thuê chỗ ở do thủ trưởng cơ quan, </w:t>
      </w:r>
      <w:r w:rsidR="005E4A77" w:rsidRPr="00A94D64">
        <w:rPr>
          <w:rFonts w:asciiTheme="majorHAnsi" w:hAnsiTheme="majorHAnsi" w:cstheme="majorHAnsi"/>
          <w:color w:val="000000"/>
          <w:sz w:val="28"/>
          <w:szCs w:val="28"/>
          <w:lang w:val="nl-NL"/>
        </w:rPr>
        <w:t xml:space="preserve">tổ chức, </w:t>
      </w:r>
      <w:r w:rsidR="00E836CE" w:rsidRPr="00A94D64">
        <w:rPr>
          <w:rFonts w:asciiTheme="majorHAnsi" w:hAnsiTheme="majorHAnsi" w:cstheme="majorHAnsi"/>
          <w:color w:val="000000"/>
          <w:sz w:val="28"/>
          <w:szCs w:val="28"/>
          <w:lang w:val="nl-NL"/>
        </w:rPr>
        <w:t>đơn vị được giao nhiệm vụ đón tiếp phê duyệt.</w:t>
      </w:r>
    </w:p>
    <w:p w:rsidR="009B72AA"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C36585" w:rsidRPr="00A94D64">
        <w:rPr>
          <w:rFonts w:asciiTheme="majorHAnsi" w:hAnsiTheme="majorHAnsi" w:cstheme="majorHAnsi"/>
          <w:color w:val="000000"/>
          <w:sz w:val="28"/>
          <w:szCs w:val="28"/>
          <w:lang w:val="nl-NL"/>
        </w:rPr>
        <w:t xml:space="preserve"> </w:t>
      </w:r>
      <w:r w:rsidRPr="00A94D64">
        <w:rPr>
          <w:rFonts w:asciiTheme="majorHAnsi" w:hAnsiTheme="majorHAnsi" w:cstheme="majorHAnsi"/>
          <w:color w:val="000000"/>
          <w:sz w:val="28"/>
          <w:szCs w:val="28"/>
          <w:lang w:val="nl-NL"/>
        </w:rPr>
        <w:t>Đoàn khách hạng A</w:t>
      </w:r>
      <w:r w:rsidR="00AE518E" w:rsidRPr="00A94D64">
        <w:rPr>
          <w:rFonts w:asciiTheme="majorHAnsi" w:hAnsiTheme="majorHAnsi" w:cstheme="majorHAnsi"/>
          <w:color w:val="000000"/>
          <w:sz w:val="28"/>
          <w:szCs w:val="28"/>
          <w:lang w:val="nl-NL"/>
        </w:rPr>
        <w:t>:</w:t>
      </w:r>
    </w:p>
    <w:p w:rsidR="009B72AA"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9B72AA" w:rsidRPr="00A94D64">
        <w:rPr>
          <w:rFonts w:asciiTheme="majorHAnsi" w:hAnsiTheme="majorHAnsi" w:cstheme="majorHAnsi"/>
          <w:color w:val="000000"/>
          <w:sz w:val="28"/>
          <w:szCs w:val="28"/>
          <w:lang w:val="nl-NL"/>
        </w:rPr>
        <w:t xml:space="preserve"> </w:t>
      </w:r>
      <w:r w:rsidR="00842E0C" w:rsidRPr="00A94D64">
        <w:rPr>
          <w:rFonts w:asciiTheme="majorHAnsi" w:hAnsiTheme="majorHAnsi" w:cstheme="majorHAnsi"/>
          <w:color w:val="000000"/>
          <w:sz w:val="28"/>
          <w:szCs w:val="28"/>
          <w:lang w:val="nl-NL"/>
        </w:rPr>
        <w:t>Trưởng đoàn</w:t>
      </w:r>
      <w:r w:rsidR="009B72AA" w:rsidRPr="00A94D64">
        <w:rPr>
          <w:rFonts w:asciiTheme="majorHAnsi" w:hAnsiTheme="majorHAnsi" w:cstheme="majorHAnsi"/>
          <w:color w:val="000000"/>
          <w:sz w:val="28"/>
          <w:szCs w:val="28"/>
          <w:lang w:val="nl-NL"/>
        </w:rPr>
        <w:t>:</w:t>
      </w:r>
      <w:r w:rsidR="00842E0C" w:rsidRPr="00A94D64">
        <w:rPr>
          <w:rFonts w:asciiTheme="majorHAnsi" w:hAnsiTheme="majorHAnsi" w:cstheme="majorHAnsi"/>
          <w:color w:val="000000"/>
          <w:sz w:val="28"/>
          <w:szCs w:val="28"/>
          <w:lang w:val="nl-NL"/>
        </w:rPr>
        <w:t xml:space="preserve"> </w:t>
      </w:r>
      <w:r w:rsidR="00A06BFA" w:rsidRPr="00A94D64">
        <w:rPr>
          <w:rFonts w:asciiTheme="majorHAnsi" w:hAnsiTheme="majorHAnsi" w:cstheme="majorHAnsi"/>
          <w:color w:val="000000"/>
          <w:sz w:val="28"/>
          <w:szCs w:val="28"/>
          <w:lang w:val="nl-NL"/>
        </w:rPr>
        <w:t>4.4</w:t>
      </w:r>
      <w:r w:rsidR="00C36585" w:rsidRPr="00A94D64">
        <w:rPr>
          <w:rFonts w:asciiTheme="majorHAnsi" w:hAnsiTheme="majorHAnsi" w:cstheme="majorHAnsi"/>
          <w:color w:val="000000"/>
          <w:sz w:val="28"/>
          <w:szCs w:val="28"/>
          <w:lang w:val="nl-NL"/>
        </w:rPr>
        <w:t>00.000</w:t>
      </w:r>
      <w:r w:rsidR="00842E0C" w:rsidRPr="00A94D64">
        <w:rPr>
          <w:rFonts w:asciiTheme="majorHAnsi" w:hAnsiTheme="majorHAnsi" w:cstheme="majorHAnsi"/>
          <w:color w:val="000000"/>
          <w:sz w:val="28"/>
          <w:szCs w:val="28"/>
          <w:lang w:val="nl-NL"/>
        </w:rPr>
        <w:t xml:space="preserve"> </w:t>
      </w:r>
      <w:r w:rsidR="009B72AA" w:rsidRPr="00A94D64">
        <w:rPr>
          <w:rFonts w:asciiTheme="majorHAnsi" w:hAnsiTheme="majorHAnsi" w:cstheme="majorHAnsi"/>
          <w:color w:val="000000"/>
          <w:sz w:val="28"/>
          <w:szCs w:val="28"/>
          <w:lang w:val="nl-NL"/>
        </w:rPr>
        <w:t>đồng/người/ngày</w:t>
      </w:r>
      <w:r w:rsidR="00C36585" w:rsidRPr="00A94D64">
        <w:rPr>
          <w:rFonts w:asciiTheme="majorHAnsi" w:hAnsiTheme="majorHAnsi" w:cstheme="majorHAnsi"/>
          <w:color w:val="000000"/>
          <w:sz w:val="28"/>
          <w:szCs w:val="28"/>
          <w:lang w:val="nl-NL"/>
        </w:rPr>
        <w:t>;</w:t>
      </w:r>
      <w:r w:rsidR="00842E0C"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 xml:space="preserve"> </w:t>
      </w:r>
    </w:p>
    <w:p w:rsidR="009B72AA"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b)</w:t>
      </w:r>
      <w:r w:rsidR="009B72AA"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Phó đoàn</w:t>
      </w:r>
      <w:r w:rsidR="00A06BFA" w:rsidRPr="00A94D64">
        <w:rPr>
          <w:rFonts w:asciiTheme="majorHAnsi" w:hAnsiTheme="majorHAnsi" w:cstheme="majorHAnsi"/>
          <w:color w:val="000000"/>
          <w:sz w:val="28"/>
          <w:szCs w:val="28"/>
          <w:lang w:val="nl-NL"/>
        </w:rPr>
        <w:t>:</w:t>
      </w:r>
      <w:r w:rsidR="00C36585" w:rsidRPr="00A94D64">
        <w:rPr>
          <w:rFonts w:asciiTheme="majorHAnsi" w:hAnsiTheme="majorHAnsi" w:cstheme="majorHAnsi"/>
          <w:color w:val="000000"/>
          <w:sz w:val="28"/>
          <w:szCs w:val="28"/>
          <w:lang w:val="nl-NL"/>
        </w:rPr>
        <w:t xml:space="preserve"> </w:t>
      </w:r>
      <w:r w:rsidR="00A06BFA" w:rsidRPr="00A94D64">
        <w:rPr>
          <w:rFonts w:asciiTheme="majorHAnsi" w:hAnsiTheme="majorHAnsi" w:cstheme="majorHAnsi"/>
          <w:color w:val="000000"/>
          <w:sz w:val="28"/>
          <w:szCs w:val="28"/>
          <w:lang w:val="nl-NL"/>
        </w:rPr>
        <w:t xml:space="preserve">3.600.000 </w:t>
      </w:r>
      <w:r w:rsidR="009B72AA" w:rsidRPr="00A94D64">
        <w:rPr>
          <w:rFonts w:asciiTheme="majorHAnsi" w:hAnsiTheme="majorHAnsi" w:cstheme="majorHAnsi"/>
          <w:color w:val="000000"/>
          <w:sz w:val="28"/>
          <w:szCs w:val="28"/>
          <w:lang w:val="nl-NL"/>
        </w:rPr>
        <w:t>đồng/người/ngày</w:t>
      </w:r>
      <w:r w:rsidR="00842E0C" w:rsidRPr="00A94D64">
        <w:rPr>
          <w:rFonts w:asciiTheme="majorHAnsi" w:hAnsiTheme="majorHAnsi" w:cstheme="majorHAnsi"/>
          <w:color w:val="000000"/>
          <w:sz w:val="28"/>
          <w:szCs w:val="28"/>
          <w:lang w:val="nl-NL"/>
        </w:rPr>
        <w:t>;</w:t>
      </w:r>
    </w:p>
    <w:p w:rsidR="009B72AA"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c)</w:t>
      </w:r>
      <w:r w:rsidR="009B72AA" w:rsidRPr="00A94D64">
        <w:rPr>
          <w:rFonts w:asciiTheme="majorHAnsi" w:hAnsiTheme="majorHAnsi" w:cstheme="majorHAnsi"/>
          <w:color w:val="000000"/>
          <w:sz w:val="28"/>
          <w:szCs w:val="28"/>
          <w:lang w:val="nl-NL"/>
        </w:rPr>
        <w:t xml:space="preserve"> </w:t>
      </w:r>
      <w:r w:rsidR="002B6831" w:rsidRPr="00A94D64">
        <w:rPr>
          <w:rFonts w:asciiTheme="majorHAnsi" w:hAnsiTheme="majorHAnsi" w:cstheme="majorHAnsi"/>
          <w:color w:val="000000"/>
          <w:sz w:val="28"/>
          <w:szCs w:val="28"/>
          <w:lang w:val="nl-NL"/>
        </w:rPr>
        <w:t>Đ</w:t>
      </w:r>
      <w:r w:rsidR="00C36585" w:rsidRPr="00A94D64">
        <w:rPr>
          <w:rFonts w:asciiTheme="majorHAnsi" w:hAnsiTheme="majorHAnsi" w:cstheme="majorHAnsi"/>
          <w:color w:val="000000"/>
          <w:sz w:val="28"/>
          <w:szCs w:val="28"/>
          <w:lang w:val="nl-NL"/>
        </w:rPr>
        <w:t>oàn viên: 2.</w:t>
      </w:r>
      <w:r w:rsidR="00A06BFA" w:rsidRPr="00A94D64">
        <w:rPr>
          <w:rFonts w:asciiTheme="majorHAnsi" w:hAnsiTheme="majorHAnsi" w:cstheme="majorHAnsi"/>
          <w:color w:val="000000"/>
          <w:sz w:val="28"/>
          <w:szCs w:val="28"/>
          <w:lang w:val="nl-NL"/>
        </w:rPr>
        <w:t>8</w:t>
      </w:r>
      <w:r w:rsidR="00C36585" w:rsidRPr="00A94D64">
        <w:rPr>
          <w:rFonts w:asciiTheme="majorHAnsi" w:hAnsiTheme="majorHAnsi" w:cstheme="majorHAnsi"/>
          <w:color w:val="000000"/>
          <w:sz w:val="28"/>
          <w:szCs w:val="28"/>
          <w:lang w:val="nl-NL"/>
        </w:rPr>
        <w:t xml:space="preserve">00.000 </w:t>
      </w:r>
      <w:r w:rsidR="009B72AA" w:rsidRPr="00A94D64">
        <w:rPr>
          <w:rFonts w:asciiTheme="majorHAnsi" w:hAnsiTheme="majorHAnsi" w:cstheme="majorHAnsi"/>
          <w:color w:val="000000"/>
          <w:sz w:val="28"/>
          <w:szCs w:val="28"/>
          <w:lang w:val="nl-NL"/>
        </w:rPr>
        <w:t>đồng/người/ngày.</w:t>
      </w:r>
    </w:p>
    <w:p w:rsidR="009C1E94"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3.</w:t>
      </w:r>
      <w:r w:rsidR="00A06BFA" w:rsidRPr="00A94D64">
        <w:rPr>
          <w:rFonts w:asciiTheme="majorHAnsi" w:hAnsiTheme="majorHAnsi" w:cstheme="majorHAnsi"/>
          <w:color w:val="000000"/>
          <w:sz w:val="28"/>
          <w:szCs w:val="28"/>
          <w:lang w:val="nl-NL"/>
        </w:rPr>
        <w:t xml:space="preserve"> Đoàn khách hạng B</w:t>
      </w:r>
      <w:r w:rsidR="00AE518E" w:rsidRPr="00A94D64">
        <w:rPr>
          <w:rFonts w:asciiTheme="majorHAnsi" w:hAnsiTheme="majorHAnsi" w:cstheme="majorHAnsi"/>
          <w:color w:val="000000"/>
          <w:sz w:val="28"/>
          <w:szCs w:val="28"/>
          <w:lang w:val="nl-NL"/>
        </w:rPr>
        <w:t>:</w:t>
      </w:r>
    </w:p>
    <w:p w:rsidR="009C1E94"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9C1E94"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Trưởng đoàn</w:t>
      </w:r>
      <w:r w:rsidR="00A06BFA" w:rsidRPr="00A94D64">
        <w:rPr>
          <w:rFonts w:asciiTheme="majorHAnsi" w:hAnsiTheme="majorHAnsi" w:cstheme="majorHAnsi"/>
          <w:color w:val="000000"/>
          <w:sz w:val="28"/>
          <w:szCs w:val="28"/>
          <w:lang w:val="nl-NL"/>
        </w:rPr>
        <w:t>, Phó đoàn: 3.6</w:t>
      </w:r>
      <w:r w:rsidR="00C36585" w:rsidRPr="00A94D64">
        <w:rPr>
          <w:rFonts w:asciiTheme="majorHAnsi" w:hAnsiTheme="majorHAnsi" w:cstheme="majorHAnsi"/>
          <w:color w:val="000000"/>
          <w:sz w:val="28"/>
          <w:szCs w:val="28"/>
          <w:lang w:val="nl-NL"/>
        </w:rPr>
        <w:t xml:space="preserve">00.000 </w:t>
      </w:r>
      <w:r w:rsidR="00F83769" w:rsidRPr="00A94D64">
        <w:rPr>
          <w:rFonts w:asciiTheme="majorHAnsi" w:hAnsiTheme="majorHAnsi" w:cstheme="majorHAnsi"/>
          <w:color w:val="000000"/>
          <w:sz w:val="28"/>
          <w:szCs w:val="28"/>
          <w:lang w:val="nl-NL"/>
        </w:rPr>
        <w:t>đồng/người/ngày</w:t>
      </w:r>
      <w:r w:rsidR="00C36585" w:rsidRPr="00A94D64">
        <w:rPr>
          <w:rFonts w:asciiTheme="majorHAnsi" w:hAnsiTheme="majorHAnsi" w:cstheme="majorHAnsi"/>
          <w:color w:val="000000"/>
          <w:sz w:val="28"/>
          <w:szCs w:val="28"/>
          <w:lang w:val="nl-NL"/>
        </w:rPr>
        <w:t>;</w:t>
      </w:r>
    </w:p>
    <w:p w:rsidR="00C36585" w:rsidRPr="00A94D64" w:rsidRDefault="0067748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lastRenderedPageBreak/>
        <w:t>b)</w:t>
      </w:r>
      <w:r w:rsidR="009C1E94" w:rsidRPr="00A94D64">
        <w:rPr>
          <w:rFonts w:asciiTheme="majorHAnsi" w:hAnsiTheme="majorHAnsi" w:cstheme="majorHAnsi"/>
          <w:color w:val="000000"/>
          <w:sz w:val="28"/>
          <w:szCs w:val="28"/>
          <w:lang w:val="nl-NL"/>
        </w:rPr>
        <w:t xml:space="preserve"> </w:t>
      </w:r>
      <w:r w:rsidR="002B6831" w:rsidRPr="00A94D64">
        <w:rPr>
          <w:rFonts w:asciiTheme="majorHAnsi" w:hAnsiTheme="majorHAnsi" w:cstheme="majorHAnsi"/>
          <w:color w:val="000000"/>
          <w:sz w:val="28"/>
          <w:szCs w:val="28"/>
          <w:lang w:val="nl-NL"/>
        </w:rPr>
        <w:t xml:space="preserve"> Đ</w:t>
      </w:r>
      <w:r w:rsidR="00C36585" w:rsidRPr="00A94D64">
        <w:rPr>
          <w:rFonts w:asciiTheme="majorHAnsi" w:hAnsiTheme="majorHAnsi" w:cstheme="majorHAnsi"/>
          <w:color w:val="000000"/>
          <w:sz w:val="28"/>
          <w:szCs w:val="28"/>
          <w:lang w:val="nl-NL"/>
        </w:rPr>
        <w:t xml:space="preserve">oàn viên: </w:t>
      </w:r>
      <w:r w:rsidR="00A06BFA" w:rsidRPr="00A94D64">
        <w:rPr>
          <w:rFonts w:asciiTheme="majorHAnsi" w:hAnsiTheme="majorHAnsi" w:cstheme="majorHAnsi"/>
          <w:color w:val="000000"/>
          <w:sz w:val="28"/>
          <w:szCs w:val="28"/>
          <w:lang w:val="nl-NL"/>
        </w:rPr>
        <w:t>2.240</w:t>
      </w:r>
      <w:r w:rsidR="00C36585" w:rsidRPr="00A94D64">
        <w:rPr>
          <w:rFonts w:asciiTheme="majorHAnsi" w:hAnsiTheme="majorHAnsi" w:cstheme="majorHAnsi"/>
          <w:color w:val="000000"/>
          <w:sz w:val="28"/>
          <w:szCs w:val="28"/>
          <w:lang w:val="nl-NL"/>
        </w:rPr>
        <w:t xml:space="preserve">.000 </w:t>
      </w:r>
      <w:r w:rsidR="00F83769" w:rsidRPr="00A94D64">
        <w:rPr>
          <w:rFonts w:asciiTheme="majorHAnsi" w:hAnsiTheme="majorHAnsi" w:cstheme="majorHAnsi"/>
          <w:color w:val="000000"/>
          <w:sz w:val="28"/>
          <w:szCs w:val="28"/>
          <w:lang w:val="nl-NL"/>
        </w:rPr>
        <w:t>đồng/người/ngày</w:t>
      </w:r>
      <w:r w:rsidR="00C36585" w:rsidRPr="00A94D64">
        <w:rPr>
          <w:rFonts w:asciiTheme="majorHAnsi" w:hAnsiTheme="majorHAnsi" w:cstheme="majorHAnsi"/>
          <w:color w:val="000000"/>
          <w:sz w:val="28"/>
          <w:szCs w:val="28"/>
          <w:lang w:val="nl-NL"/>
        </w:rPr>
        <w:t>.</w:t>
      </w:r>
    </w:p>
    <w:p w:rsidR="009C1E94" w:rsidRPr="00A94D64" w:rsidRDefault="0067748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4.</w:t>
      </w:r>
      <w:r w:rsidR="00A06BFA" w:rsidRPr="00A94D64">
        <w:rPr>
          <w:rFonts w:asciiTheme="majorHAnsi" w:hAnsiTheme="majorHAnsi" w:cstheme="majorHAnsi"/>
          <w:color w:val="000000"/>
          <w:sz w:val="28"/>
          <w:szCs w:val="28"/>
          <w:lang w:val="nl-NL"/>
        </w:rPr>
        <w:t xml:space="preserve"> Đoàn khách hạng C</w:t>
      </w:r>
      <w:r w:rsidR="00156D2F">
        <w:rPr>
          <w:rFonts w:asciiTheme="majorHAnsi" w:hAnsiTheme="majorHAnsi" w:cstheme="majorHAnsi"/>
          <w:color w:val="000000"/>
          <w:sz w:val="28"/>
          <w:szCs w:val="28"/>
          <w:lang w:val="nl-NL"/>
        </w:rPr>
        <w:t>:</w:t>
      </w:r>
    </w:p>
    <w:p w:rsidR="009C1E94" w:rsidRPr="00A94D64" w:rsidRDefault="0067748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9C1E94" w:rsidRPr="00A94D64">
        <w:rPr>
          <w:rFonts w:asciiTheme="majorHAnsi" w:hAnsiTheme="majorHAnsi" w:cstheme="majorHAnsi"/>
          <w:color w:val="000000"/>
          <w:sz w:val="28"/>
          <w:szCs w:val="28"/>
          <w:lang w:val="nl-NL"/>
        </w:rPr>
        <w:t xml:space="preserve"> </w:t>
      </w:r>
      <w:r w:rsidR="002B6831" w:rsidRPr="00A94D64">
        <w:rPr>
          <w:rFonts w:asciiTheme="majorHAnsi" w:hAnsiTheme="majorHAnsi" w:cstheme="majorHAnsi"/>
          <w:color w:val="000000"/>
          <w:sz w:val="28"/>
          <w:szCs w:val="28"/>
          <w:lang w:val="nl-NL"/>
        </w:rPr>
        <w:t>T</w:t>
      </w:r>
      <w:r w:rsidR="00A06BFA" w:rsidRPr="00A94D64">
        <w:rPr>
          <w:rFonts w:asciiTheme="majorHAnsi" w:hAnsiTheme="majorHAnsi" w:cstheme="majorHAnsi"/>
          <w:color w:val="000000"/>
          <w:sz w:val="28"/>
          <w:szCs w:val="28"/>
          <w:lang w:val="nl-NL"/>
        </w:rPr>
        <w:t>rưởng đoàn: 2.0</w:t>
      </w:r>
      <w:r w:rsidR="00C36585" w:rsidRPr="00A94D64">
        <w:rPr>
          <w:rFonts w:asciiTheme="majorHAnsi" w:hAnsiTheme="majorHAnsi" w:cstheme="majorHAnsi"/>
          <w:color w:val="000000"/>
          <w:sz w:val="28"/>
          <w:szCs w:val="28"/>
          <w:lang w:val="nl-NL"/>
        </w:rPr>
        <w:t xml:space="preserve">00.000 </w:t>
      </w:r>
      <w:r w:rsidR="009C1E94" w:rsidRPr="00A94D64">
        <w:rPr>
          <w:rFonts w:asciiTheme="majorHAnsi" w:hAnsiTheme="majorHAnsi" w:cstheme="majorHAnsi"/>
          <w:color w:val="000000"/>
          <w:sz w:val="28"/>
          <w:szCs w:val="28"/>
          <w:lang w:val="nl-NL"/>
        </w:rPr>
        <w:t>đồng/người/ngày</w:t>
      </w:r>
      <w:r w:rsidR="00C36585" w:rsidRPr="00A94D64">
        <w:rPr>
          <w:rFonts w:asciiTheme="majorHAnsi" w:hAnsiTheme="majorHAnsi" w:cstheme="majorHAnsi"/>
          <w:color w:val="000000"/>
          <w:sz w:val="28"/>
          <w:szCs w:val="28"/>
          <w:lang w:val="nl-NL"/>
        </w:rPr>
        <w:t xml:space="preserve">; </w:t>
      </w:r>
    </w:p>
    <w:p w:rsidR="00C36585" w:rsidRPr="00A94D64" w:rsidRDefault="0067748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b)</w:t>
      </w:r>
      <w:r w:rsidR="009C1E94"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Đoàn viên:</w:t>
      </w:r>
      <w:r w:rsidR="002B6831" w:rsidRPr="00A94D64">
        <w:rPr>
          <w:rFonts w:asciiTheme="majorHAnsi" w:hAnsiTheme="majorHAnsi" w:cstheme="majorHAnsi"/>
          <w:color w:val="000000"/>
          <w:sz w:val="28"/>
          <w:szCs w:val="28"/>
          <w:lang w:val="nl-NL"/>
        </w:rPr>
        <w:t xml:space="preserve"> </w:t>
      </w:r>
      <w:r w:rsidR="005A6F82" w:rsidRPr="00A94D64">
        <w:rPr>
          <w:rFonts w:asciiTheme="majorHAnsi" w:hAnsiTheme="majorHAnsi" w:cstheme="majorHAnsi"/>
          <w:color w:val="000000"/>
          <w:sz w:val="28"/>
          <w:szCs w:val="28"/>
          <w:lang w:val="nl-NL"/>
        </w:rPr>
        <w:t>1.440</w:t>
      </w:r>
      <w:r w:rsidR="00C36585" w:rsidRPr="00A94D64">
        <w:rPr>
          <w:rFonts w:asciiTheme="majorHAnsi" w:hAnsiTheme="majorHAnsi" w:cstheme="majorHAnsi"/>
          <w:color w:val="000000"/>
          <w:sz w:val="28"/>
          <w:szCs w:val="28"/>
          <w:lang w:val="nl-NL"/>
        </w:rPr>
        <w:t xml:space="preserve">.000 </w:t>
      </w:r>
      <w:r w:rsidR="009C1E94" w:rsidRPr="00A94D64">
        <w:rPr>
          <w:rFonts w:asciiTheme="majorHAnsi" w:hAnsiTheme="majorHAnsi" w:cstheme="majorHAnsi"/>
          <w:color w:val="000000"/>
          <w:sz w:val="28"/>
          <w:szCs w:val="28"/>
          <w:lang w:val="nl-NL"/>
        </w:rPr>
        <w:t>đồng/người/ngày</w:t>
      </w:r>
      <w:r w:rsidR="00C36585" w:rsidRPr="00A94D64">
        <w:rPr>
          <w:rFonts w:asciiTheme="majorHAnsi" w:hAnsiTheme="majorHAnsi" w:cstheme="majorHAnsi"/>
          <w:color w:val="000000"/>
          <w:sz w:val="28"/>
          <w:szCs w:val="28"/>
          <w:lang w:val="nl-NL"/>
        </w:rPr>
        <w:t>.</w:t>
      </w:r>
    </w:p>
    <w:p w:rsidR="00C36585" w:rsidRPr="00A94D64" w:rsidRDefault="0067748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5.</w:t>
      </w:r>
      <w:r w:rsidR="00E649C1" w:rsidRPr="00A94D64">
        <w:rPr>
          <w:rFonts w:asciiTheme="majorHAnsi" w:hAnsiTheme="majorHAnsi" w:cstheme="majorHAnsi"/>
          <w:color w:val="000000"/>
          <w:sz w:val="28"/>
          <w:szCs w:val="28"/>
          <w:lang w:val="nl-NL"/>
        </w:rPr>
        <w:t xml:space="preserve"> Khách mời quốc tế khác 6</w:t>
      </w:r>
      <w:r w:rsidR="00C36585" w:rsidRPr="00A94D64">
        <w:rPr>
          <w:rFonts w:asciiTheme="majorHAnsi" w:hAnsiTheme="majorHAnsi" w:cstheme="majorHAnsi"/>
          <w:color w:val="000000"/>
          <w:sz w:val="28"/>
          <w:szCs w:val="28"/>
          <w:lang w:val="nl-NL"/>
        </w:rPr>
        <w:t>40.000 đồng/người/ngày.</w:t>
      </w:r>
    </w:p>
    <w:p w:rsidR="001D6A0B" w:rsidRPr="00A94D64" w:rsidRDefault="00677488" w:rsidP="00C65B11">
      <w:pPr>
        <w:spacing w:before="120" w:after="120" w:line="360" w:lineRule="exact"/>
        <w:ind w:right="-29" w:firstLine="720"/>
        <w:jc w:val="both"/>
        <w:rPr>
          <w:rFonts w:asciiTheme="majorHAnsi" w:hAnsiTheme="majorHAnsi" w:cstheme="majorHAnsi"/>
          <w:color w:val="000000"/>
          <w:spacing w:val="-2"/>
          <w:sz w:val="28"/>
          <w:szCs w:val="28"/>
          <w:lang w:val="nl-NL"/>
        </w:rPr>
      </w:pPr>
      <w:r w:rsidRPr="00A94D64">
        <w:rPr>
          <w:rFonts w:asciiTheme="majorHAnsi" w:hAnsiTheme="majorHAnsi" w:cstheme="majorHAnsi"/>
          <w:color w:val="000000"/>
          <w:sz w:val="28"/>
          <w:szCs w:val="28"/>
          <w:lang w:val="nl-NL"/>
        </w:rPr>
        <w:t>6.</w:t>
      </w:r>
      <w:r w:rsidR="00D24991" w:rsidRPr="00A94D64">
        <w:rPr>
          <w:rFonts w:asciiTheme="majorHAnsi" w:hAnsiTheme="majorHAnsi" w:cstheme="majorHAnsi"/>
          <w:color w:val="000000"/>
          <w:sz w:val="28"/>
          <w:szCs w:val="28"/>
          <w:lang w:val="nl-NL"/>
        </w:rPr>
        <w:t xml:space="preserve"> </w:t>
      </w:r>
      <w:r w:rsidR="00D24991" w:rsidRPr="00A94D64">
        <w:rPr>
          <w:rFonts w:asciiTheme="majorHAnsi" w:hAnsiTheme="majorHAnsi" w:cstheme="majorHAnsi"/>
          <w:color w:val="000000"/>
          <w:spacing w:val="-2"/>
          <w:sz w:val="28"/>
          <w:szCs w:val="28"/>
          <w:lang w:val="nl-NL"/>
        </w:rPr>
        <w:t>Giá thuê chỗ ở quy định tại</w:t>
      </w:r>
      <w:r w:rsidR="001D6A0B" w:rsidRPr="00A94D64">
        <w:rPr>
          <w:rFonts w:asciiTheme="majorHAnsi" w:hAnsiTheme="majorHAnsi" w:cstheme="majorHAnsi"/>
          <w:color w:val="000000"/>
          <w:spacing w:val="-2"/>
          <w:sz w:val="28"/>
          <w:szCs w:val="28"/>
          <w:lang w:val="nl-NL"/>
        </w:rPr>
        <w:t xml:space="preserve"> </w:t>
      </w:r>
      <w:r w:rsidR="00341624" w:rsidRPr="00A94D64">
        <w:rPr>
          <w:rFonts w:asciiTheme="majorHAnsi" w:hAnsiTheme="majorHAnsi" w:cstheme="majorHAnsi"/>
          <w:color w:val="000000"/>
          <w:spacing w:val="-2"/>
          <w:sz w:val="28"/>
          <w:szCs w:val="28"/>
          <w:lang w:val="nl-NL"/>
        </w:rPr>
        <w:t>k</w:t>
      </w:r>
      <w:r w:rsidRPr="00A94D64">
        <w:rPr>
          <w:rFonts w:asciiTheme="majorHAnsi" w:hAnsiTheme="majorHAnsi" w:cstheme="majorHAnsi"/>
          <w:color w:val="000000"/>
          <w:spacing w:val="-2"/>
          <w:sz w:val="28"/>
          <w:szCs w:val="28"/>
          <w:lang w:val="nl-NL"/>
        </w:rPr>
        <w:t xml:space="preserve">hoản 1, </w:t>
      </w:r>
      <w:r w:rsidR="00341624" w:rsidRPr="00A94D64">
        <w:rPr>
          <w:rFonts w:asciiTheme="majorHAnsi" w:hAnsiTheme="majorHAnsi" w:cstheme="majorHAnsi"/>
          <w:color w:val="000000"/>
          <w:spacing w:val="-2"/>
          <w:sz w:val="28"/>
          <w:szCs w:val="28"/>
          <w:lang w:val="nl-NL"/>
        </w:rPr>
        <w:t>k</w:t>
      </w:r>
      <w:r w:rsidRPr="00A94D64">
        <w:rPr>
          <w:rFonts w:asciiTheme="majorHAnsi" w:hAnsiTheme="majorHAnsi" w:cstheme="majorHAnsi"/>
          <w:color w:val="000000"/>
          <w:spacing w:val="-2"/>
          <w:sz w:val="28"/>
          <w:szCs w:val="28"/>
          <w:lang w:val="nl-NL"/>
        </w:rPr>
        <w:t xml:space="preserve">hoản 2, </w:t>
      </w:r>
      <w:r w:rsidR="00341624" w:rsidRPr="00A94D64">
        <w:rPr>
          <w:rFonts w:asciiTheme="majorHAnsi" w:hAnsiTheme="majorHAnsi" w:cstheme="majorHAnsi"/>
          <w:color w:val="000000"/>
          <w:spacing w:val="-2"/>
          <w:sz w:val="28"/>
          <w:szCs w:val="28"/>
          <w:lang w:val="nl-NL"/>
        </w:rPr>
        <w:t>khoản 3, khoản 4 và k</w:t>
      </w:r>
      <w:r w:rsidRPr="00A94D64">
        <w:rPr>
          <w:rFonts w:asciiTheme="majorHAnsi" w:hAnsiTheme="majorHAnsi" w:cstheme="majorHAnsi"/>
          <w:color w:val="000000"/>
          <w:spacing w:val="-2"/>
          <w:sz w:val="28"/>
          <w:szCs w:val="28"/>
          <w:lang w:val="nl-NL"/>
        </w:rPr>
        <w:t xml:space="preserve">hoản 5 </w:t>
      </w:r>
      <w:r w:rsidR="001D6A0B" w:rsidRPr="00A94D64">
        <w:rPr>
          <w:rFonts w:asciiTheme="majorHAnsi" w:hAnsiTheme="majorHAnsi" w:cstheme="majorHAnsi"/>
          <w:color w:val="000000"/>
          <w:spacing w:val="-2"/>
          <w:sz w:val="28"/>
          <w:szCs w:val="28"/>
          <w:lang w:val="nl-NL"/>
        </w:rPr>
        <w:t xml:space="preserve">Điều này đã bao gồm cả bữa ăn sáng. Trường hợp thuê chỗ ở không bao gồm tiền ăn sáng trong giá thuê thì cơ quan, </w:t>
      </w:r>
      <w:r w:rsidR="00BB6B34" w:rsidRPr="00A94D64">
        <w:rPr>
          <w:rFonts w:asciiTheme="majorHAnsi" w:hAnsiTheme="majorHAnsi" w:cstheme="majorHAnsi"/>
          <w:color w:val="000000"/>
          <w:spacing w:val="-2"/>
          <w:sz w:val="28"/>
          <w:szCs w:val="28"/>
          <w:lang w:val="nl-NL"/>
        </w:rPr>
        <w:t xml:space="preserve">tổ chức, </w:t>
      </w:r>
      <w:r w:rsidR="001D6A0B" w:rsidRPr="00A94D64">
        <w:rPr>
          <w:rFonts w:asciiTheme="majorHAnsi" w:hAnsiTheme="majorHAnsi" w:cstheme="majorHAnsi"/>
          <w:color w:val="000000"/>
          <w:spacing w:val="-2"/>
          <w:sz w:val="28"/>
          <w:szCs w:val="28"/>
          <w:lang w:val="nl-NL"/>
        </w:rPr>
        <w:t>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nêu trên.</w:t>
      </w:r>
    </w:p>
    <w:p w:rsidR="00C36585" w:rsidRPr="00A94D64" w:rsidRDefault="00F46302"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5</w:t>
      </w:r>
      <w:r w:rsidR="00D24991" w:rsidRPr="00A94D64">
        <w:rPr>
          <w:rFonts w:asciiTheme="majorHAnsi" w:hAnsiTheme="majorHAnsi" w:cstheme="majorHAnsi"/>
          <w:b/>
          <w:color w:val="000000"/>
          <w:sz w:val="28"/>
          <w:szCs w:val="28"/>
          <w:lang w:val="nl-NL"/>
        </w:rPr>
        <w:t>.</w:t>
      </w:r>
      <w:r w:rsidR="00C36585" w:rsidRPr="00A94D64">
        <w:rPr>
          <w:rFonts w:asciiTheme="majorHAnsi" w:hAnsiTheme="majorHAnsi" w:cstheme="majorHAnsi"/>
          <w:b/>
          <w:color w:val="000000"/>
          <w:sz w:val="28"/>
          <w:szCs w:val="28"/>
          <w:lang w:val="nl-NL"/>
        </w:rPr>
        <w:t xml:space="preserve"> Tiêu chuẩn ăn hàng ngày (bao gồm 2 bữa trưa, tối)</w:t>
      </w:r>
    </w:p>
    <w:p w:rsidR="009A78C9" w:rsidRPr="00A94D64" w:rsidRDefault="00D158A2"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9B72AA" w:rsidRPr="00A94D64">
        <w:rPr>
          <w:rFonts w:asciiTheme="majorHAnsi" w:hAnsiTheme="majorHAnsi" w:cstheme="majorHAnsi"/>
          <w:color w:val="000000"/>
          <w:sz w:val="28"/>
          <w:szCs w:val="28"/>
          <w:lang w:val="nl-NL"/>
        </w:rPr>
        <w:t xml:space="preserve"> </w:t>
      </w:r>
      <w:r w:rsidR="009A78C9" w:rsidRPr="00A94D64">
        <w:rPr>
          <w:rFonts w:asciiTheme="majorHAnsi" w:hAnsiTheme="majorHAnsi" w:cstheme="majorHAnsi"/>
          <w:color w:val="000000"/>
          <w:sz w:val="28"/>
          <w:szCs w:val="28"/>
          <w:lang w:val="nl-NL"/>
        </w:rPr>
        <w:t xml:space="preserve">Mức chi ăn hàng ngày quy định tại </w:t>
      </w:r>
      <w:r w:rsidR="00E73650" w:rsidRPr="00A94D64">
        <w:rPr>
          <w:rFonts w:asciiTheme="majorHAnsi" w:hAnsiTheme="majorHAnsi" w:cstheme="majorHAnsi"/>
          <w:color w:val="000000"/>
          <w:sz w:val="28"/>
          <w:szCs w:val="28"/>
          <w:lang w:val="nl-NL"/>
        </w:rPr>
        <w:t xml:space="preserve">Điều </w:t>
      </w:r>
      <w:r w:rsidR="009A78C9" w:rsidRPr="00A94D64">
        <w:rPr>
          <w:rFonts w:asciiTheme="majorHAnsi" w:hAnsiTheme="majorHAnsi" w:cstheme="majorHAnsi"/>
          <w:color w:val="000000"/>
          <w:sz w:val="28"/>
          <w:szCs w:val="28"/>
          <w:lang w:val="nl-NL"/>
        </w:rPr>
        <w:t xml:space="preserve">này đã bao gồm tiền đồ uống (khuyến khích sử dụng đồ uống sản xuất tại </w:t>
      </w:r>
      <w:r w:rsidR="0086324D" w:rsidRPr="00A94D64">
        <w:rPr>
          <w:rFonts w:asciiTheme="majorHAnsi" w:hAnsiTheme="majorHAnsi" w:cstheme="majorHAnsi"/>
          <w:color w:val="000000"/>
          <w:sz w:val="28"/>
          <w:szCs w:val="28"/>
          <w:lang w:val="nl-NL"/>
        </w:rPr>
        <w:t>Việt Nam</w:t>
      </w:r>
      <w:r w:rsidR="009A78C9" w:rsidRPr="00A94D64">
        <w:rPr>
          <w:rFonts w:asciiTheme="majorHAnsi" w:hAnsiTheme="majorHAnsi" w:cstheme="majorHAnsi"/>
          <w:color w:val="000000"/>
          <w:sz w:val="28"/>
          <w:szCs w:val="28"/>
          <w:lang w:val="nl-NL"/>
        </w:rPr>
        <w:t>); cụ thể:</w:t>
      </w:r>
    </w:p>
    <w:p w:rsidR="009A78C9" w:rsidRPr="00A94D64" w:rsidRDefault="00D158A2"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1976E5" w:rsidRPr="00A94D64">
        <w:rPr>
          <w:rFonts w:asciiTheme="majorHAnsi" w:hAnsiTheme="majorHAnsi" w:cstheme="majorHAnsi"/>
          <w:color w:val="000000"/>
          <w:sz w:val="28"/>
          <w:szCs w:val="28"/>
          <w:lang w:val="nl-NL"/>
        </w:rPr>
        <w:t xml:space="preserve"> </w:t>
      </w:r>
      <w:r w:rsidR="009A78C9" w:rsidRPr="00A94D64">
        <w:rPr>
          <w:rFonts w:asciiTheme="majorHAnsi" w:hAnsiTheme="majorHAnsi" w:cstheme="majorHAnsi"/>
          <w:color w:val="000000"/>
          <w:sz w:val="28"/>
          <w:szCs w:val="28"/>
          <w:lang w:val="nl-NL"/>
        </w:rPr>
        <w:t xml:space="preserve">Khách hạng đặc biệt: Thủ trưởng cơ quan, </w:t>
      </w:r>
      <w:r w:rsidR="00BB6B34" w:rsidRPr="00A94D64">
        <w:rPr>
          <w:rFonts w:asciiTheme="majorHAnsi" w:hAnsiTheme="majorHAnsi" w:cstheme="majorHAnsi"/>
          <w:color w:val="000000"/>
          <w:sz w:val="28"/>
          <w:szCs w:val="28"/>
          <w:lang w:val="nl-NL"/>
        </w:rPr>
        <w:t xml:space="preserve">tổ chức, </w:t>
      </w:r>
      <w:r w:rsidR="009A78C9" w:rsidRPr="00A94D64">
        <w:rPr>
          <w:rFonts w:asciiTheme="majorHAnsi" w:hAnsiTheme="majorHAnsi" w:cstheme="majorHAnsi"/>
          <w:color w:val="000000"/>
          <w:sz w:val="28"/>
          <w:szCs w:val="28"/>
          <w:lang w:val="nl-NL"/>
        </w:rPr>
        <w:t>đơn vị được giao nhiệm vụ đón tiếp phê duyệt trong chương trình, đề án đón đoàn;</w:t>
      </w:r>
    </w:p>
    <w:p w:rsidR="00C36585" w:rsidRPr="00A94D64" w:rsidRDefault="00A05E7C" w:rsidP="00C65B11">
      <w:pPr>
        <w:spacing w:before="120" w:after="120" w:line="360" w:lineRule="exact"/>
        <w:ind w:right="-29" w:firstLine="720"/>
        <w:jc w:val="both"/>
        <w:rPr>
          <w:rFonts w:asciiTheme="majorHAnsi" w:hAnsiTheme="majorHAnsi" w:cstheme="majorHAnsi"/>
          <w:sz w:val="28"/>
          <w:szCs w:val="28"/>
          <w:lang w:val="nl-NL"/>
        </w:rPr>
      </w:pPr>
      <w:r w:rsidRPr="00A94D64">
        <w:rPr>
          <w:rFonts w:asciiTheme="majorHAnsi" w:hAnsiTheme="majorHAnsi" w:cstheme="majorHAnsi"/>
          <w:sz w:val="28"/>
          <w:szCs w:val="28"/>
          <w:lang w:val="nl-NL"/>
        </w:rPr>
        <w:t>b</w:t>
      </w:r>
      <w:r w:rsidR="00E971EB" w:rsidRPr="00A94D64">
        <w:rPr>
          <w:rFonts w:asciiTheme="majorHAnsi" w:hAnsiTheme="majorHAnsi" w:cstheme="majorHAnsi"/>
          <w:sz w:val="28"/>
          <w:szCs w:val="28"/>
          <w:lang w:val="nl-NL"/>
        </w:rPr>
        <w:t>)</w:t>
      </w:r>
      <w:r w:rsidR="00C36585" w:rsidRPr="00A94D64">
        <w:rPr>
          <w:rFonts w:asciiTheme="majorHAnsi" w:hAnsiTheme="majorHAnsi" w:cstheme="majorHAnsi"/>
          <w:sz w:val="28"/>
          <w:szCs w:val="28"/>
          <w:lang w:val="nl-NL"/>
        </w:rPr>
        <w:t xml:space="preserve"> Đoàn </w:t>
      </w:r>
      <w:r w:rsidRPr="00A94D64">
        <w:rPr>
          <w:rFonts w:asciiTheme="majorHAnsi" w:hAnsiTheme="majorHAnsi" w:cstheme="majorHAnsi"/>
          <w:sz w:val="28"/>
          <w:szCs w:val="28"/>
          <w:lang w:val="nl-NL"/>
        </w:rPr>
        <w:t xml:space="preserve">là </w:t>
      </w:r>
      <w:r w:rsidR="00C36585" w:rsidRPr="00A94D64">
        <w:rPr>
          <w:rFonts w:asciiTheme="majorHAnsi" w:hAnsiTheme="majorHAnsi" w:cstheme="majorHAnsi"/>
          <w:sz w:val="28"/>
          <w:szCs w:val="28"/>
          <w:lang w:val="nl-NL"/>
        </w:rPr>
        <w:t xml:space="preserve">khách hạng A: </w:t>
      </w:r>
      <w:r w:rsidR="00DB4FE6" w:rsidRPr="00A94D64">
        <w:rPr>
          <w:rFonts w:asciiTheme="majorHAnsi" w:hAnsiTheme="majorHAnsi" w:cstheme="majorHAnsi"/>
          <w:sz w:val="28"/>
          <w:szCs w:val="28"/>
          <w:lang w:val="nl-NL"/>
        </w:rPr>
        <w:t>1.2</w:t>
      </w:r>
      <w:r w:rsidR="00C36585" w:rsidRPr="00A94D64">
        <w:rPr>
          <w:rFonts w:asciiTheme="majorHAnsi" w:hAnsiTheme="majorHAnsi" w:cstheme="majorHAnsi"/>
          <w:sz w:val="28"/>
          <w:szCs w:val="28"/>
          <w:lang w:val="nl-NL"/>
        </w:rPr>
        <w:t>00.000 đồng/</w:t>
      </w:r>
      <w:r w:rsidR="00EC4D1D" w:rsidRPr="00A94D64">
        <w:rPr>
          <w:rFonts w:asciiTheme="majorHAnsi" w:hAnsiTheme="majorHAnsi" w:cstheme="majorHAnsi"/>
          <w:sz w:val="28"/>
          <w:szCs w:val="28"/>
          <w:lang w:val="nl-NL"/>
        </w:rPr>
        <w:t>người/</w:t>
      </w:r>
      <w:r w:rsidR="00C36585" w:rsidRPr="00A94D64">
        <w:rPr>
          <w:rFonts w:asciiTheme="majorHAnsi" w:hAnsiTheme="majorHAnsi" w:cstheme="majorHAnsi"/>
          <w:sz w:val="28"/>
          <w:szCs w:val="28"/>
          <w:lang w:val="nl-NL"/>
        </w:rPr>
        <w:t>ngày;</w:t>
      </w:r>
    </w:p>
    <w:p w:rsidR="00C36585" w:rsidRPr="00A94D64" w:rsidRDefault="00A05E7C" w:rsidP="00C65B11">
      <w:pPr>
        <w:spacing w:before="120" w:after="120" w:line="360" w:lineRule="exact"/>
        <w:ind w:right="-29" w:firstLine="720"/>
        <w:jc w:val="both"/>
        <w:rPr>
          <w:rFonts w:asciiTheme="majorHAnsi" w:hAnsiTheme="majorHAnsi" w:cstheme="majorHAnsi"/>
          <w:sz w:val="28"/>
          <w:szCs w:val="28"/>
          <w:lang w:val="nl-NL"/>
        </w:rPr>
      </w:pPr>
      <w:r w:rsidRPr="00A94D64">
        <w:rPr>
          <w:rFonts w:asciiTheme="majorHAnsi" w:hAnsiTheme="majorHAnsi" w:cstheme="majorHAnsi"/>
          <w:sz w:val="28"/>
          <w:szCs w:val="28"/>
          <w:lang w:val="nl-NL"/>
        </w:rPr>
        <w:t>c</w:t>
      </w:r>
      <w:r w:rsidR="00E971EB" w:rsidRPr="00A94D64">
        <w:rPr>
          <w:rFonts w:asciiTheme="majorHAnsi" w:hAnsiTheme="majorHAnsi" w:cstheme="majorHAnsi"/>
          <w:sz w:val="28"/>
          <w:szCs w:val="28"/>
          <w:lang w:val="nl-NL"/>
        </w:rPr>
        <w:t>)</w:t>
      </w:r>
      <w:r w:rsidR="00C36585" w:rsidRPr="00A94D64">
        <w:rPr>
          <w:rFonts w:asciiTheme="majorHAnsi" w:hAnsiTheme="majorHAnsi" w:cstheme="majorHAnsi"/>
          <w:sz w:val="28"/>
          <w:szCs w:val="28"/>
          <w:lang w:val="nl-NL"/>
        </w:rPr>
        <w:t xml:space="preserve"> Đoàn </w:t>
      </w:r>
      <w:r w:rsidRPr="00A94D64">
        <w:rPr>
          <w:rFonts w:asciiTheme="majorHAnsi" w:hAnsiTheme="majorHAnsi" w:cstheme="majorHAnsi"/>
          <w:sz w:val="28"/>
          <w:szCs w:val="28"/>
          <w:lang w:val="nl-NL"/>
        </w:rPr>
        <w:t xml:space="preserve">là </w:t>
      </w:r>
      <w:r w:rsidR="00C36585" w:rsidRPr="00A94D64">
        <w:rPr>
          <w:rFonts w:asciiTheme="majorHAnsi" w:hAnsiTheme="majorHAnsi" w:cstheme="majorHAnsi"/>
          <w:sz w:val="28"/>
          <w:szCs w:val="28"/>
          <w:lang w:val="nl-NL"/>
        </w:rPr>
        <w:t xml:space="preserve">khách hạng B: </w:t>
      </w:r>
      <w:r w:rsidR="00DB4FE6" w:rsidRPr="00A94D64">
        <w:rPr>
          <w:rFonts w:asciiTheme="majorHAnsi" w:hAnsiTheme="majorHAnsi" w:cstheme="majorHAnsi"/>
          <w:sz w:val="28"/>
          <w:szCs w:val="28"/>
          <w:lang w:val="nl-NL"/>
        </w:rPr>
        <w:t>800</w:t>
      </w:r>
      <w:r w:rsidR="00C36585" w:rsidRPr="00A94D64">
        <w:rPr>
          <w:rFonts w:asciiTheme="majorHAnsi" w:hAnsiTheme="majorHAnsi" w:cstheme="majorHAnsi"/>
          <w:sz w:val="28"/>
          <w:szCs w:val="28"/>
          <w:lang w:val="nl-NL"/>
        </w:rPr>
        <w:t xml:space="preserve">.000 </w:t>
      </w:r>
      <w:r w:rsidR="00EC4D1D" w:rsidRPr="00A94D64">
        <w:rPr>
          <w:rFonts w:asciiTheme="majorHAnsi" w:hAnsiTheme="majorHAnsi" w:cstheme="majorHAnsi"/>
          <w:sz w:val="28"/>
          <w:szCs w:val="28"/>
          <w:lang w:val="nl-NL"/>
        </w:rPr>
        <w:t>đồng/người/ngày;</w:t>
      </w:r>
    </w:p>
    <w:p w:rsidR="00C36585" w:rsidRPr="00A94D64" w:rsidRDefault="00A05E7C" w:rsidP="00C65B11">
      <w:pPr>
        <w:spacing w:before="120" w:after="120" w:line="360" w:lineRule="exact"/>
        <w:ind w:right="-29" w:firstLine="720"/>
        <w:jc w:val="both"/>
        <w:rPr>
          <w:rFonts w:asciiTheme="majorHAnsi" w:hAnsiTheme="majorHAnsi" w:cstheme="majorHAnsi"/>
          <w:sz w:val="28"/>
          <w:szCs w:val="28"/>
          <w:lang w:val="nl-NL"/>
        </w:rPr>
      </w:pPr>
      <w:r w:rsidRPr="00A94D64">
        <w:rPr>
          <w:rFonts w:asciiTheme="majorHAnsi" w:hAnsiTheme="majorHAnsi" w:cstheme="majorHAnsi"/>
          <w:sz w:val="28"/>
          <w:szCs w:val="28"/>
          <w:lang w:val="nl-NL"/>
        </w:rPr>
        <w:t>d</w:t>
      </w:r>
      <w:r w:rsidR="00E971EB" w:rsidRPr="00A94D64">
        <w:rPr>
          <w:rFonts w:asciiTheme="majorHAnsi" w:hAnsiTheme="majorHAnsi" w:cstheme="majorHAnsi"/>
          <w:sz w:val="28"/>
          <w:szCs w:val="28"/>
          <w:lang w:val="nl-NL"/>
        </w:rPr>
        <w:t>)</w:t>
      </w:r>
      <w:r w:rsidR="00C36585" w:rsidRPr="00A94D64">
        <w:rPr>
          <w:rFonts w:asciiTheme="majorHAnsi" w:hAnsiTheme="majorHAnsi" w:cstheme="majorHAnsi"/>
          <w:sz w:val="28"/>
          <w:szCs w:val="28"/>
          <w:lang w:val="nl-NL"/>
        </w:rPr>
        <w:t xml:space="preserve"> Đoàn</w:t>
      </w:r>
      <w:r w:rsidRPr="00A94D64">
        <w:rPr>
          <w:rFonts w:asciiTheme="majorHAnsi" w:hAnsiTheme="majorHAnsi" w:cstheme="majorHAnsi"/>
          <w:sz w:val="28"/>
          <w:szCs w:val="28"/>
          <w:lang w:val="nl-NL"/>
        </w:rPr>
        <w:t xml:space="preserve"> là</w:t>
      </w:r>
      <w:r w:rsidR="00C36585" w:rsidRPr="00A94D64">
        <w:rPr>
          <w:rFonts w:asciiTheme="majorHAnsi" w:hAnsiTheme="majorHAnsi" w:cstheme="majorHAnsi"/>
          <w:sz w:val="28"/>
          <w:szCs w:val="28"/>
          <w:lang w:val="nl-NL"/>
        </w:rPr>
        <w:t xml:space="preserve"> khách hạng C: </w:t>
      </w:r>
      <w:r w:rsidR="00DB4FE6" w:rsidRPr="00A94D64">
        <w:rPr>
          <w:rFonts w:asciiTheme="majorHAnsi" w:hAnsiTheme="majorHAnsi" w:cstheme="majorHAnsi"/>
          <w:sz w:val="28"/>
          <w:szCs w:val="28"/>
          <w:lang w:val="nl-NL"/>
        </w:rPr>
        <w:t>640</w:t>
      </w:r>
      <w:r w:rsidR="00C36585" w:rsidRPr="00A94D64">
        <w:rPr>
          <w:rFonts w:asciiTheme="majorHAnsi" w:hAnsiTheme="majorHAnsi" w:cstheme="majorHAnsi"/>
          <w:sz w:val="28"/>
          <w:szCs w:val="28"/>
          <w:lang w:val="nl-NL"/>
        </w:rPr>
        <w:t xml:space="preserve">.000 </w:t>
      </w:r>
      <w:r w:rsidR="00EC4D1D" w:rsidRPr="00A94D64">
        <w:rPr>
          <w:rFonts w:asciiTheme="majorHAnsi" w:hAnsiTheme="majorHAnsi" w:cstheme="majorHAnsi"/>
          <w:sz w:val="28"/>
          <w:szCs w:val="28"/>
          <w:lang w:val="nl-NL"/>
        </w:rPr>
        <w:t>đồng/người/ngày;</w:t>
      </w:r>
    </w:p>
    <w:p w:rsidR="00C36585" w:rsidRPr="005654C8" w:rsidRDefault="00A05E7C" w:rsidP="00C65B11">
      <w:pPr>
        <w:spacing w:before="120" w:after="120" w:line="360" w:lineRule="exact"/>
        <w:ind w:right="-29" w:firstLine="720"/>
        <w:jc w:val="both"/>
        <w:rPr>
          <w:rFonts w:asciiTheme="majorHAnsi" w:hAnsiTheme="majorHAnsi" w:cstheme="majorHAnsi"/>
          <w:sz w:val="28"/>
          <w:szCs w:val="28"/>
          <w:lang w:val="nl-NL"/>
        </w:rPr>
      </w:pPr>
      <w:r w:rsidRPr="005654C8">
        <w:rPr>
          <w:rFonts w:asciiTheme="majorHAnsi" w:hAnsiTheme="majorHAnsi" w:cstheme="majorHAnsi"/>
          <w:sz w:val="28"/>
          <w:szCs w:val="28"/>
          <w:lang w:val="nl-NL"/>
        </w:rPr>
        <w:t>đ</w:t>
      </w:r>
      <w:r w:rsidR="00E971EB" w:rsidRPr="005654C8">
        <w:rPr>
          <w:rFonts w:asciiTheme="majorHAnsi" w:hAnsiTheme="majorHAnsi" w:cstheme="majorHAnsi"/>
          <w:sz w:val="28"/>
          <w:szCs w:val="28"/>
          <w:lang w:val="nl-NL"/>
        </w:rPr>
        <w:t>)</w:t>
      </w:r>
      <w:r w:rsidR="00C36585" w:rsidRPr="005654C8">
        <w:rPr>
          <w:rFonts w:asciiTheme="majorHAnsi" w:hAnsiTheme="majorHAnsi" w:cstheme="majorHAnsi"/>
          <w:sz w:val="28"/>
          <w:szCs w:val="28"/>
          <w:lang w:val="nl-NL"/>
        </w:rPr>
        <w:t xml:space="preserve"> Khách mời quốc tế khác: </w:t>
      </w:r>
      <w:r w:rsidR="00DB4FE6" w:rsidRPr="005654C8">
        <w:rPr>
          <w:rFonts w:asciiTheme="majorHAnsi" w:hAnsiTheme="majorHAnsi" w:cstheme="majorHAnsi"/>
          <w:sz w:val="28"/>
          <w:szCs w:val="28"/>
          <w:lang w:val="nl-NL"/>
        </w:rPr>
        <w:t>480</w:t>
      </w:r>
      <w:r w:rsidR="00C232C6" w:rsidRPr="005654C8">
        <w:rPr>
          <w:rFonts w:asciiTheme="majorHAnsi" w:hAnsiTheme="majorHAnsi" w:cstheme="majorHAnsi"/>
          <w:sz w:val="28"/>
          <w:szCs w:val="28"/>
          <w:lang w:val="nl-NL"/>
        </w:rPr>
        <w:t xml:space="preserve">.000 </w:t>
      </w:r>
      <w:r w:rsidR="00EC4D1D" w:rsidRPr="005654C8">
        <w:rPr>
          <w:rFonts w:asciiTheme="majorHAnsi" w:hAnsiTheme="majorHAnsi" w:cstheme="majorHAnsi"/>
          <w:sz w:val="28"/>
          <w:szCs w:val="28"/>
          <w:lang w:val="nl-NL"/>
        </w:rPr>
        <w:t>đồng/người/ngày</w:t>
      </w:r>
      <w:r w:rsidR="00C232C6" w:rsidRPr="005654C8">
        <w:rPr>
          <w:rFonts w:asciiTheme="majorHAnsi" w:hAnsiTheme="majorHAnsi" w:cstheme="majorHAnsi"/>
          <w:sz w:val="28"/>
          <w:szCs w:val="28"/>
          <w:lang w:val="nl-NL"/>
        </w:rPr>
        <w:t>.</w:t>
      </w:r>
    </w:p>
    <w:p w:rsidR="00DB4FE6" w:rsidRPr="00A94D64" w:rsidRDefault="00E971EB"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9B72AA" w:rsidRPr="00A94D64">
        <w:rPr>
          <w:rFonts w:asciiTheme="majorHAnsi" w:hAnsiTheme="majorHAnsi" w:cstheme="majorHAnsi"/>
          <w:color w:val="000000"/>
          <w:sz w:val="28"/>
          <w:szCs w:val="28"/>
          <w:lang w:val="nl-NL"/>
        </w:rPr>
        <w:t xml:space="preserve"> </w:t>
      </w:r>
      <w:r w:rsidR="00DB4FE6" w:rsidRPr="00A94D64">
        <w:rPr>
          <w:rFonts w:asciiTheme="majorHAnsi" w:hAnsiTheme="majorHAnsi" w:cstheme="majorHAnsi"/>
          <w:color w:val="000000"/>
          <w:sz w:val="28"/>
          <w:szCs w:val="28"/>
          <w:lang w:val="nl-NL"/>
        </w:rPr>
        <w:t xml:space="preserve">Trong trường hợp cần thiết phải có cán bộ của cơ quan, </w:t>
      </w:r>
      <w:r w:rsidR="00BB6B34" w:rsidRPr="00A94D64">
        <w:rPr>
          <w:rFonts w:asciiTheme="majorHAnsi" w:hAnsiTheme="majorHAnsi" w:cstheme="majorHAnsi"/>
          <w:color w:val="000000"/>
          <w:sz w:val="28"/>
          <w:szCs w:val="28"/>
          <w:lang w:val="nl-NL"/>
        </w:rPr>
        <w:t xml:space="preserve">tổ chức, </w:t>
      </w:r>
      <w:r w:rsidR="00DB4FE6" w:rsidRPr="00A94D64">
        <w:rPr>
          <w:rFonts w:asciiTheme="majorHAnsi" w:hAnsiTheme="majorHAnsi" w:cstheme="majorHAnsi"/>
          <w:color w:val="000000"/>
          <w:sz w:val="28"/>
          <w:szCs w:val="28"/>
          <w:lang w:val="nl-NL"/>
        </w:rPr>
        <w:t xml:space="preserve">đơn vị đón tiếp đi ăn cùng đoàn thì được tiêu chuẩn ăn như đối với đoàn viên của đoàn khách nước ngoài. </w:t>
      </w:r>
    </w:p>
    <w:p w:rsidR="00C36585" w:rsidRPr="00A94D64" w:rsidRDefault="00E971EB"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6.</w:t>
      </w:r>
      <w:r w:rsidR="00C36585" w:rsidRPr="00A94D64">
        <w:rPr>
          <w:rFonts w:asciiTheme="majorHAnsi" w:hAnsiTheme="majorHAnsi" w:cstheme="majorHAnsi"/>
          <w:b/>
          <w:color w:val="000000"/>
          <w:sz w:val="28"/>
          <w:szCs w:val="28"/>
          <w:lang w:val="nl-NL"/>
        </w:rPr>
        <w:t xml:space="preserve"> Tổ chức chiêu đãi</w:t>
      </w:r>
    </w:p>
    <w:p w:rsidR="00BB4130" w:rsidRPr="00A94D64" w:rsidRDefault="00E971EB"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BB4130" w:rsidRPr="00A94D64">
        <w:rPr>
          <w:rFonts w:asciiTheme="majorHAnsi" w:hAnsiTheme="majorHAnsi" w:cstheme="majorHAnsi"/>
          <w:color w:val="000000"/>
          <w:sz w:val="28"/>
          <w:szCs w:val="28"/>
          <w:lang w:val="nl-NL"/>
        </w:rPr>
        <w:t xml:space="preserve"> Khách hạng đặc biệt: Thủ trưởng cơ quan, </w:t>
      </w:r>
      <w:r w:rsidR="00BB6B34" w:rsidRPr="00A94D64">
        <w:rPr>
          <w:rFonts w:asciiTheme="majorHAnsi" w:hAnsiTheme="majorHAnsi" w:cstheme="majorHAnsi"/>
          <w:color w:val="000000"/>
          <w:sz w:val="28"/>
          <w:szCs w:val="28"/>
          <w:lang w:val="nl-NL"/>
        </w:rPr>
        <w:t xml:space="preserve">tổ chức, </w:t>
      </w:r>
      <w:r w:rsidR="00BB4130" w:rsidRPr="00A94D64">
        <w:rPr>
          <w:rFonts w:asciiTheme="majorHAnsi" w:hAnsiTheme="majorHAnsi" w:cstheme="majorHAnsi"/>
          <w:color w:val="000000"/>
          <w:sz w:val="28"/>
          <w:szCs w:val="28"/>
          <w:lang w:val="nl-NL"/>
        </w:rPr>
        <w:t>đơn vị được giao nhiệm vụ đón tiếp phê duyệt trong chương trình, đề án đón đoàn.</w:t>
      </w:r>
    </w:p>
    <w:p w:rsidR="00BB4130" w:rsidRPr="00743AB5" w:rsidRDefault="00E971EB" w:rsidP="00C65B11">
      <w:pPr>
        <w:spacing w:before="120" w:after="120" w:line="360" w:lineRule="exact"/>
        <w:ind w:firstLine="720"/>
        <w:jc w:val="both"/>
        <w:rPr>
          <w:rFonts w:asciiTheme="majorHAnsi" w:hAnsiTheme="majorHAnsi" w:cstheme="majorHAnsi"/>
          <w:spacing w:val="2"/>
          <w:sz w:val="28"/>
          <w:szCs w:val="28"/>
          <w:lang w:val="nl-NL"/>
        </w:rPr>
      </w:pPr>
      <w:r w:rsidRPr="00743AB5">
        <w:rPr>
          <w:rFonts w:asciiTheme="majorHAnsi" w:hAnsiTheme="majorHAnsi" w:cstheme="majorHAnsi"/>
          <w:color w:val="000000"/>
          <w:spacing w:val="2"/>
          <w:sz w:val="28"/>
          <w:szCs w:val="28"/>
          <w:lang w:val="nl-NL"/>
        </w:rPr>
        <w:t>2.</w:t>
      </w:r>
      <w:r w:rsidR="00BB4130" w:rsidRPr="00743AB5">
        <w:rPr>
          <w:rFonts w:asciiTheme="majorHAnsi" w:hAnsiTheme="majorHAnsi" w:cstheme="majorHAnsi"/>
          <w:color w:val="000000"/>
          <w:spacing w:val="2"/>
          <w:sz w:val="28"/>
          <w:szCs w:val="28"/>
          <w:lang w:val="nl-NL"/>
        </w:rPr>
        <w:t xml:space="preserve"> Đối với khách hạng A, hạng B, hạng C: Mỗi đoàn khách được tổ chức chiêu đãi một lần. Mức chi chiêu đãi khách tối đa không vượt quá mức tiền ăn một ngày của khách theo quy định tại </w:t>
      </w:r>
      <w:r w:rsidR="0069090F" w:rsidRPr="00743AB5">
        <w:rPr>
          <w:rFonts w:asciiTheme="majorHAnsi" w:hAnsiTheme="majorHAnsi" w:cstheme="majorHAnsi"/>
          <w:color w:val="000000"/>
          <w:spacing w:val="2"/>
          <w:sz w:val="28"/>
          <w:szCs w:val="28"/>
          <w:lang w:val="nl-NL"/>
        </w:rPr>
        <w:t>Điều</w:t>
      </w:r>
      <w:r w:rsidRPr="00743AB5">
        <w:rPr>
          <w:rFonts w:asciiTheme="majorHAnsi" w:hAnsiTheme="majorHAnsi" w:cstheme="majorHAnsi"/>
          <w:color w:val="000000"/>
          <w:spacing w:val="2"/>
          <w:sz w:val="28"/>
          <w:szCs w:val="28"/>
          <w:lang w:val="nl-NL"/>
        </w:rPr>
        <w:t xml:space="preserve"> 5 </w:t>
      </w:r>
      <w:r w:rsidR="00B80A1F" w:rsidRPr="00743AB5">
        <w:rPr>
          <w:rFonts w:asciiTheme="majorHAnsi" w:hAnsiTheme="majorHAnsi" w:cstheme="majorHAnsi"/>
          <w:color w:val="000000"/>
          <w:spacing w:val="2"/>
          <w:sz w:val="28"/>
          <w:szCs w:val="28"/>
          <w:lang w:val="nl-NL"/>
        </w:rPr>
        <w:t xml:space="preserve">của </w:t>
      </w:r>
      <w:r w:rsidRPr="00743AB5">
        <w:rPr>
          <w:rFonts w:asciiTheme="majorHAnsi" w:hAnsiTheme="majorHAnsi" w:cstheme="majorHAnsi"/>
          <w:color w:val="000000"/>
          <w:spacing w:val="2"/>
          <w:sz w:val="28"/>
          <w:szCs w:val="28"/>
          <w:lang w:val="nl-NL"/>
        </w:rPr>
        <w:t>Nghị quyết</w:t>
      </w:r>
      <w:r w:rsidR="0069090F" w:rsidRPr="00743AB5">
        <w:rPr>
          <w:rFonts w:asciiTheme="majorHAnsi" w:hAnsiTheme="majorHAnsi" w:cstheme="majorHAnsi"/>
          <w:color w:val="000000"/>
          <w:spacing w:val="2"/>
          <w:sz w:val="28"/>
          <w:szCs w:val="28"/>
          <w:lang w:val="nl-NL"/>
        </w:rPr>
        <w:t xml:space="preserve"> này</w:t>
      </w:r>
      <w:r w:rsidR="00BB4130" w:rsidRPr="00743AB5">
        <w:rPr>
          <w:rFonts w:asciiTheme="majorHAnsi" w:hAnsiTheme="majorHAnsi" w:cstheme="majorHAnsi"/>
          <w:color w:val="000000"/>
          <w:spacing w:val="2"/>
          <w:sz w:val="28"/>
          <w:szCs w:val="28"/>
          <w:lang w:val="nl-NL"/>
        </w:rPr>
        <w:t>.</w:t>
      </w:r>
      <w:r w:rsidR="00BB4130" w:rsidRPr="00743AB5">
        <w:rPr>
          <w:rFonts w:asciiTheme="majorHAnsi" w:hAnsiTheme="majorHAnsi" w:cstheme="majorHAnsi"/>
          <w:spacing w:val="2"/>
          <w:sz w:val="28"/>
          <w:szCs w:val="28"/>
          <w:lang w:val="nl-NL"/>
        </w:rPr>
        <w:t xml:space="preserve"> Mức chi chiêu đãi đã bao gồm tiền đồ uống (khuyến khích sử dụng đồ uống sản xuất tại </w:t>
      </w:r>
      <w:r w:rsidR="0086324D" w:rsidRPr="00743AB5">
        <w:rPr>
          <w:rFonts w:asciiTheme="majorHAnsi" w:hAnsiTheme="majorHAnsi" w:cstheme="majorHAnsi"/>
          <w:spacing w:val="2"/>
          <w:sz w:val="28"/>
          <w:szCs w:val="28"/>
          <w:lang w:val="nl-NL"/>
        </w:rPr>
        <w:t>Việt Nam</w:t>
      </w:r>
      <w:r w:rsidR="00BB4130" w:rsidRPr="00743AB5">
        <w:rPr>
          <w:rFonts w:asciiTheme="majorHAnsi" w:hAnsiTheme="majorHAnsi" w:cstheme="majorHAnsi"/>
          <w:spacing w:val="2"/>
          <w:sz w:val="28"/>
          <w:szCs w:val="28"/>
          <w:lang w:val="nl-NL"/>
        </w:rPr>
        <w:t xml:space="preserve">). </w:t>
      </w:r>
    </w:p>
    <w:p w:rsidR="00BB4130" w:rsidRPr="00A94D64" w:rsidRDefault="00F97F09"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3</w:t>
      </w:r>
      <w:r w:rsidR="007B56E0" w:rsidRPr="00A94D64">
        <w:rPr>
          <w:rFonts w:asciiTheme="majorHAnsi" w:hAnsiTheme="majorHAnsi" w:cstheme="majorHAnsi"/>
          <w:color w:val="000000"/>
          <w:sz w:val="28"/>
          <w:szCs w:val="28"/>
          <w:lang w:val="nl-NL"/>
        </w:rPr>
        <w:t>.</w:t>
      </w:r>
      <w:r w:rsidR="00BB4130" w:rsidRPr="00A94D64">
        <w:rPr>
          <w:rFonts w:asciiTheme="majorHAnsi" w:hAnsiTheme="majorHAnsi" w:cstheme="majorHAnsi"/>
          <w:color w:val="000000"/>
          <w:sz w:val="28"/>
          <w:szCs w:val="28"/>
          <w:lang w:val="nl-NL"/>
        </w:rPr>
        <w:t xml:space="preserve"> Đại biểu và phiên dịch </w:t>
      </w:r>
      <w:r w:rsidR="004F7832" w:rsidRPr="00A94D64">
        <w:rPr>
          <w:rFonts w:asciiTheme="majorHAnsi" w:hAnsiTheme="majorHAnsi" w:cstheme="majorHAnsi"/>
          <w:color w:val="000000"/>
          <w:sz w:val="28"/>
          <w:szCs w:val="28"/>
          <w:lang w:val="nl-NL"/>
        </w:rPr>
        <w:t>tỉnh Tiền Giang</w:t>
      </w:r>
      <w:r w:rsidR="00BB4130" w:rsidRPr="00A94D64">
        <w:rPr>
          <w:rFonts w:asciiTheme="majorHAnsi" w:hAnsiTheme="majorHAnsi" w:cstheme="majorHAnsi"/>
          <w:color w:val="000000"/>
          <w:sz w:val="28"/>
          <w:szCs w:val="28"/>
          <w:lang w:val="nl-NL"/>
        </w:rPr>
        <w:t xml:space="preserve"> tham gia tiếp khách được áp dụng mức chi chiêu đãi như thành viên của đoàn.  </w:t>
      </w:r>
    </w:p>
    <w:p w:rsidR="004B6AF5" w:rsidRPr="00A94D64" w:rsidRDefault="00F97F09"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lastRenderedPageBreak/>
        <w:t>4</w:t>
      </w:r>
      <w:r w:rsidR="007B56E0" w:rsidRPr="00A94D64">
        <w:rPr>
          <w:rFonts w:asciiTheme="majorHAnsi" w:hAnsiTheme="majorHAnsi" w:cstheme="majorHAnsi"/>
          <w:color w:val="000000"/>
          <w:sz w:val="28"/>
          <w:szCs w:val="28"/>
          <w:lang w:val="nl-NL"/>
        </w:rPr>
        <w:t>.</w:t>
      </w:r>
      <w:r w:rsidR="00BB4130" w:rsidRPr="00A94D64">
        <w:rPr>
          <w:rFonts w:asciiTheme="majorHAnsi" w:hAnsiTheme="majorHAnsi" w:cstheme="majorHAnsi"/>
          <w:color w:val="000000"/>
          <w:sz w:val="28"/>
          <w:szCs w:val="28"/>
          <w:lang w:val="nl-NL"/>
        </w:rPr>
        <w:t xml:space="preserve"> Trong ngày tổ chức tiệc chiêu đãi, thì bữa trưa (hoặc tối) còn lại (nếu có) được thực hiện theo tiêu chuẩn bằng 50% tiêu chuẩn ăn hàng ngày theo quy định tại </w:t>
      </w:r>
      <w:r w:rsidR="004B6AF5" w:rsidRPr="00A94D64">
        <w:rPr>
          <w:rFonts w:asciiTheme="majorHAnsi" w:hAnsiTheme="majorHAnsi" w:cstheme="majorHAnsi"/>
          <w:color w:val="000000"/>
          <w:sz w:val="28"/>
          <w:szCs w:val="28"/>
          <w:lang w:val="nl-NL"/>
        </w:rPr>
        <w:t xml:space="preserve">Điều </w:t>
      </w:r>
      <w:r w:rsidR="008A5561" w:rsidRPr="00A94D64">
        <w:rPr>
          <w:rFonts w:asciiTheme="majorHAnsi" w:hAnsiTheme="majorHAnsi" w:cstheme="majorHAnsi"/>
          <w:color w:val="000000"/>
          <w:sz w:val="28"/>
          <w:szCs w:val="28"/>
          <w:lang w:val="nl-NL"/>
        </w:rPr>
        <w:t xml:space="preserve">5 </w:t>
      </w:r>
      <w:r w:rsidR="00DA15A6" w:rsidRPr="00A94D64">
        <w:rPr>
          <w:rFonts w:asciiTheme="majorHAnsi" w:hAnsiTheme="majorHAnsi" w:cstheme="majorHAnsi"/>
          <w:color w:val="000000"/>
          <w:sz w:val="28"/>
          <w:szCs w:val="28"/>
          <w:lang w:val="nl-NL"/>
        </w:rPr>
        <w:t xml:space="preserve">của </w:t>
      </w:r>
      <w:r w:rsidR="008A5561" w:rsidRPr="00A94D64">
        <w:rPr>
          <w:rFonts w:asciiTheme="majorHAnsi" w:hAnsiTheme="majorHAnsi" w:cstheme="majorHAnsi"/>
          <w:color w:val="000000"/>
          <w:sz w:val="28"/>
          <w:szCs w:val="28"/>
          <w:lang w:val="nl-NL"/>
        </w:rPr>
        <w:t xml:space="preserve">Nghị quyết </w:t>
      </w:r>
      <w:r w:rsidR="004B6AF5" w:rsidRPr="00A94D64">
        <w:rPr>
          <w:rFonts w:asciiTheme="majorHAnsi" w:hAnsiTheme="majorHAnsi" w:cstheme="majorHAnsi"/>
          <w:color w:val="000000"/>
          <w:sz w:val="28"/>
          <w:szCs w:val="28"/>
          <w:lang w:val="nl-NL"/>
        </w:rPr>
        <w:t>này.</w:t>
      </w:r>
    </w:p>
    <w:p w:rsidR="0071400A" w:rsidRPr="00A94D64" w:rsidRDefault="0042266F"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7</w:t>
      </w:r>
      <w:r w:rsidR="005D0B51" w:rsidRPr="00A94D64">
        <w:rPr>
          <w:rFonts w:asciiTheme="majorHAnsi" w:hAnsiTheme="majorHAnsi" w:cstheme="majorHAnsi"/>
          <w:b/>
          <w:color w:val="000000"/>
          <w:sz w:val="28"/>
          <w:szCs w:val="28"/>
          <w:lang w:val="nl-NL"/>
        </w:rPr>
        <w:t>.</w:t>
      </w:r>
      <w:r w:rsidR="00C36585" w:rsidRPr="00A94D64">
        <w:rPr>
          <w:rFonts w:asciiTheme="majorHAnsi" w:hAnsiTheme="majorHAnsi" w:cstheme="majorHAnsi"/>
          <w:b/>
          <w:color w:val="000000"/>
          <w:sz w:val="28"/>
          <w:szCs w:val="28"/>
          <w:lang w:val="nl-NL"/>
        </w:rPr>
        <w:t xml:space="preserve"> Tiêu chuẩn tiếp xã giao</w:t>
      </w:r>
      <w:r w:rsidR="00BB1135" w:rsidRPr="00A94D64">
        <w:rPr>
          <w:rFonts w:asciiTheme="majorHAnsi" w:hAnsiTheme="majorHAnsi" w:cstheme="majorHAnsi"/>
          <w:b/>
          <w:color w:val="000000"/>
          <w:sz w:val="28"/>
          <w:szCs w:val="28"/>
          <w:lang w:val="nl-NL"/>
        </w:rPr>
        <w:t xml:space="preserve"> và </w:t>
      </w:r>
      <w:r w:rsidR="00C36585" w:rsidRPr="00A94D64">
        <w:rPr>
          <w:rFonts w:asciiTheme="majorHAnsi" w:hAnsiTheme="majorHAnsi" w:cstheme="majorHAnsi"/>
          <w:b/>
          <w:color w:val="000000"/>
          <w:sz w:val="28"/>
          <w:szCs w:val="28"/>
          <w:lang w:val="nl-NL"/>
        </w:rPr>
        <w:t>các buổi làm việc</w:t>
      </w:r>
    </w:p>
    <w:p w:rsidR="00BB1135" w:rsidRPr="00A94D64" w:rsidRDefault="00786901"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BB1135" w:rsidRPr="00A94D64">
        <w:rPr>
          <w:rFonts w:asciiTheme="majorHAnsi" w:hAnsiTheme="majorHAnsi" w:cstheme="majorHAnsi"/>
          <w:color w:val="000000"/>
          <w:sz w:val="28"/>
          <w:szCs w:val="28"/>
          <w:lang w:val="nl-NL"/>
        </w:rPr>
        <w:t xml:space="preserve"> Khách hạng đặc biệt: Thủ trưởng cơ quan</w:t>
      </w:r>
      <w:r w:rsidR="00BB6B34" w:rsidRPr="00A94D64">
        <w:rPr>
          <w:rFonts w:asciiTheme="majorHAnsi" w:hAnsiTheme="majorHAnsi" w:cstheme="majorHAnsi"/>
          <w:color w:val="000000"/>
          <w:sz w:val="28"/>
          <w:szCs w:val="28"/>
          <w:lang w:val="nl-NL"/>
        </w:rPr>
        <w:t>,</w:t>
      </w:r>
      <w:r w:rsidR="00BB1135" w:rsidRPr="00A94D64">
        <w:rPr>
          <w:rFonts w:asciiTheme="majorHAnsi" w:hAnsiTheme="majorHAnsi" w:cstheme="majorHAnsi"/>
          <w:color w:val="000000"/>
          <w:sz w:val="28"/>
          <w:szCs w:val="28"/>
          <w:lang w:val="nl-NL"/>
        </w:rPr>
        <w:t xml:space="preserve"> </w:t>
      </w:r>
      <w:r w:rsidR="00BB6B34" w:rsidRPr="00A94D64">
        <w:rPr>
          <w:rFonts w:asciiTheme="majorHAnsi" w:hAnsiTheme="majorHAnsi" w:cstheme="majorHAnsi"/>
          <w:color w:val="000000"/>
          <w:sz w:val="28"/>
          <w:szCs w:val="28"/>
          <w:lang w:val="nl-NL"/>
        </w:rPr>
        <w:t xml:space="preserve">tổ chức, đơn vị </w:t>
      </w:r>
      <w:r w:rsidR="00BB1135" w:rsidRPr="00A94D64">
        <w:rPr>
          <w:rFonts w:asciiTheme="majorHAnsi" w:hAnsiTheme="majorHAnsi" w:cstheme="majorHAnsi"/>
          <w:color w:val="000000"/>
          <w:sz w:val="28"/>
          <w:szCs w:val="28"/>
          <w:lang w:val="nl-NL"/>
        </w:rPr>
        <w:t>được giao nhiệm vụ đón tiếp phê duyệt trong chương trình, đề án đón đoàn.</w:t>
      </w:r>
    </w:p>
    <w:p w:rsidR="00BB1135" w:rsidRPr="00A94D64" w:rsidRDefault="00786901"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BB1135" w:rsidRPr="00A94D64">
        <w:rPr>
          <w:rFonts w:asciiTheme="majorHAnsi" w:hAnsiTheme="majorHAnsi" w:cstheme="majorHAnsi"/>
          <w:color w:val="000000"/>
          <w:sz w:val="28"/>
          <w:szCs w:val="28"/>
          <w:lang w:val="nl-NL"/>
        </w:rPr>
        <w:t xml:space="preserve"> Đối với các đoàn khách khác, mức chi tiếp xã giao và các buổi làm việc (đồ uống, hoa quả, bánh ngọt) thực hiện như sau:</w:t>
      </w:r>
    </w:p>
    <w:p w:rsidR="00BB1135" w:rsidRPr="00C65B11" w:rsidRDefault="00786901" w:rsidP="00C65B11">
      <w:pPr>
        <w:spacing w:before="120" w:after="120" w:line="360" w:lineRule="exact"/>
        <w:ind w:firstLine="720"/>
        <w:jc w:val="both"/>
        <w:rPr>
          <w:rFonts w:asciiTheme="majorHAnsi" w:hAnsiTheme="majorHAnsi" w:cstheme="majorHAnsi"/>
          <w:color w:val="000000"/>
          <w:spacing w:val="-6"/>
          <w:sz w:val="28"/>
          <w:szCs w:val="28"/>
          <w:lang w:val="nl-NL"/>
        </w:rPr>
      </w:pPr>
      <w:r w:rsidRPr="00C65B11">
        <w:rPr>
          <w:rFonts w:asciiTheme="majorHAnsi" w:hAnsiTheme="majorHAnsi" w:cstheme="majorHAnsi"/>
          <w:color w:val="000000"/>
          <w:spacing w:val="-6"/>
          <w:sz w:val="28"/>
          <w:szCs w:val="28"/>
          <w:lang w:val="nl-NL"/>
        </w:rPr>
        <w:t>a)</w:t>
      </w:r>
      <w:r w:rsidR="00BB1135" w:rsidRPr="00C65B11">
        <w:rPr>
          <w:rFonts w:asciiTheme="majorHAnsi" w:hAnsiTheme="majorHAnsi" w:cstheme="majorHAnsi"/>
          <w:color w:val="000000"/>
          <w:spacing w:val="-6"/>
          <w:sz w:val="28"/>
          <w:szCs w:val="28"/>
          <w:lang w:val="nl-NL"/>
        </w:rPr>
        <w:t xml:space="preserve"> Đoàn là khách hạng A: 120.000 đồng/người/01 buổi làm việc (nửa ngày);</w:t>
      </w:r>
    </w:p>
    <w:p w:rsidR="00BB1135" w:rsidRPr="00C65B11" w:rsidRDefault="0088486E" w:rsidP="00C65B11">
      <w:pPr>
        <w:spacing w:before="120" w:after="120" w:line="360" w:lineRule="exact"/>
        <w:ind w:firstLine="720"/>
        <w:jc w:val="both"/>
        <w:rPr>
          <w:rFonts w:asciiTheme="majorHAnsi" w:hAnsiTheme="majorHAnsi" w:cstheme="majorHAnsi"/>
          <w:color w:val="000000"/>
          <w:spacing w:val="-4"/>
          <w:sz w:val="28"/>
          <w:szCs w:val="28"/>
          <w:lang w:val="nl-NL"/>
        </w:rPr>
      </w:pPr>
      <w:r w:rsidRPr="00C65B11">
        <w:rPr>
          <w:rFonts w:asciiTheme="majorHAnsi" w:hAnsiTheme="majorHAnsi" w:cstheme="majorHAnsi"/>
          <w:color w:val="000000"/>
          <w:spacing w:val="-4"/>
          <w:sz w:val="28"/>
          <w:szCs w:val="28"/>
          <w:lang w:val="nl-NL"/>
        </w:rPr>
        <w:t>b) Đoàn là khách hạng B: 70</w:t>
      </w:r>
      <w:r w:rsidR="00BB1135" w:rsidRPr="00C65B11">
        <w:rPr>
          <w:rFonts w:asciiTheme="majorHAnsi" w:hAnsiTheme="majorHAnsi" w:cstheme="majorHAnsi"/>
          <w:color w:val="000000"/>
          <w:spacing w:val="-4"/>
          <w:sz w:val="28"/>
          <w:szCs w:val="28"/>
          <w:lang w:val="nl-NL"/>
        </w:rPr>
        <w:t>.000 đồng/người/01 buổi làm việc (nửa ngày);</w:t>
      </w:r>
    </w:p>
    <w:p w:rsidR="00BB1135" w:rsidRPr="00A94D64" w:rsidRDefault="00BB1135"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c) Đoàn là khá</w:t>
      </w:r>
      <w:r w:rsidR="0088486E" w:rsidRPr="00A94D64">
        <w:rPr>
          <w:rFonts w:asciiTheme="majorHAnsi" w:hAnsiTheme="majorHAnsi" w:cstheme="majorHAnsi"/>
          <w:color w:val="000000"/>
          <w:sz w:val="28"/>
          <w:szCs w:val="28"/>
          <w:lang w:val="nl-NL"/>
        </w:rPr>
        <w:t>ch hạng C, khách quốc tế khác: 50</w:t>
      </w:r>
      <w:r w:rsidRPr="00A94D64">
        <w:rPr>
          <w:rFonts w:asciiTheme="majorHAnsi" w:hAnsiTheme="majorHAnsi" w:cstheme="majorHAnsi"/>
          <w:color w:val="000000"/>
          <w:sz w:val="28"/>
          <w:szCs w:val="28"/>
          <w:lang w:val="nl-NL"/>
        </w:rPr>
        <w:t>.000 đồng/người/01 buổi làm việc (nửa ngày).</w:t>
      </w:r>
    </w:p>
    <w:p w:rsidR="000A6751" w:rsidRPr="00C7633A" w:rsidRDefault="00A36F4D" w:rsidP="00C65B11">
      <w:pPr>
        <w:spacing w:before="120" w:after="120" w:line="360" w:lineRule="exact"/>
        <w:ind w:firstLine="720"/>
        <w:jc w:val="both"/>
        <w:rPr>
          <w:rFonts w:asciiTheme="majorHAnsi" w:hAnsiTheme="majorHAnsi" w:cstheme="majorHAnsi"/>
          <w:color w:val="000000"/>
          <w:sz w:val="28"/>
          <w:szCs w:val="28"/>
          <w:lang w:val="nl-NL"/>
        </w:rPr>
      </w:pPr>
      <w:r w:rsidRPr="00C7633A">
        <w:rPr>
          <w:rFonts w:asciiTheme="majorHAnsi" w:hAnsiTheme="majorHAnsi" w:cstheme="majorHAnsi"/>
          <w:color w:val="000000"/>
          <w:sz w:val="28"/>
          <w:szCs w:val="28"/>
          <w:lang w:val="nl-NL"/>
        </w:rPr>
        <w:t>3.</w:t>
      </w:r>
      <w:r w:rsidR="000A6751" w:rsidRPr="00C7633A">
        <w:rPr>
          <w:rFonts w:asciiTheme="majorHAnsi" w:hAnsiTheme="majorHAnsi" w:cstheme="majorHAnsi"/>
          <w:color w:val="000000"/>
          <w:sz w:val="28"/>
          <w:szCs w:val="28"/>
          <w:lang w:val="nl-NL"/>
        </w:rPr>
        <w:t xml:space="preserve"> Đại biểu và phiên dịch </w:t>
      </w:r>
      <w:r w:rsidR="004F7832" w:rsidRPr="00C7633A">
        <w:rPr>
          <w:rFonts w:asciiTheme="majorHAnsi" w:hAnsiTheme="majorHAnsi" w:cstheme="majorHAnsi"/>
          <w:color w:val="000000"/>
          <w:sz w:val="28"/>
          <w:szCs w:val="28"/>
          <w:lang w:val="nl-NL"/>
        </w:rPr>
        <w:t>tỉnh Tiền Giang</w:t>
      </w:r>
      <w:r w:rsidR="000A6751" w:rsidRPr="00C7633A">
        <w:rPr>
          <w:rFonts w:asciiTheme="majorHAnsi" w:hAnsiTheme="majorHAnsi" w:cstheme="majorHAnsi"/>
          <w:color w:val="000000"/>
          <w:sz w:val="28"/>
          <w:szCs w:val="28"/>
          <w:lang w:val="nl-NL"/>
        </w:rPr>
        <w:t xml:space="preserve"> tham gia tiếp khách được áp dụng </w:t>
      </w:r>
      <w:r w:rsidR="007C12C8" w:rsidRPr="00C7633A">
        <w:rPr>
          <w:rFonts w:asciiTheme="majorHAnsi" w:hAnsiTheme="majorHAnsi" w:cstheme="majorHAnsi"/>
          <w:color w:val="000000"/>
          <w:sz w:val="28"/>
          <w:szCs w:val="28"/>
          <w:lang w:val="nl-NL"/>
        </w:rPr>
        <w:t>tiêu chuẩn tiếp xã giao</w:t>
      </w:r>
      <w:r w:rsidR="000A6751" w:rsidRPr="00C7633A">
        <w:rPr>
          <w:rFonts w:asciiTheme="majorHAnsi" w:hAnsiTheme="majorHAnsi" w:cstheme="majorHAnsi"/>
          <w:color w:val="000000"/>
          <w:sz w:val="28"/>
          <w:szCs w:val="28"/>
          <w:lang w:val="nl-NL"/>
        </w:rPr>
        <w:t xml:space="preserve"> như thành viên của đoàn</w:t>
      </w:r>
      <w:r w:rsidR="00786901" w:rsidRPr="00C7633A">
        <w:rPr>
          <w:rFonts w:asciiTheme="majorHAnsi" w:hAnsiTheme="majorHAnsi" w:cstheme="majorHAnsi"/>
          <w:color w:val="000000"/>
          <w:sz w:val="28"/>
          <w:szCs w:val="28"/>
          <w:lang w:val="nl-NL"/>
        </w:rPr>
        <w:t xml:space="preserve"> theo quy địn</w:t>
      </w:r>
      <w:r w:rsidR="004A6C1C" w:rsidRPr="00C7633A">
        <w:rPr>
          <w:rFonts w:asciiTheme="majorHAnsi" w:hAnsiTheme="majorHAnsi" w:cstheme="majorHAnsi"/>
          <w:color w:val="000000"/>
          <w:sz w:val="28"/>
          <w:szCs w:val="28"/>
          <w:lang w:val="nl-NL"/>
        </w:rPr>
        <w:t>h tại k</w:t>
      </w:r>
      <w:r w:rsidR="00786901" w:rsidRPr="00C7633A">
        <w:rPr>
          <w:rFonts w:asciiTheme="majorHAnsi" w:hAnsiTheme="majorHAnsi" w:cstheme="majorHAnsi"/>
          <w:color w:val="000000"/>
          <w:sz w:val="28"/>
          <w:szCs w:val="28"/>
          <w:lang w:val="nl-NL"/>
        </w:rPr>
        <w:t>hoản 2 Điều này</w:t>
      </w:r>
      <w:r w:rsidR="000A6751" w:rsidRPr="00C7633A">
        <w:rPr>
          <w:rFonts w:asciiTheme="majorHAnsi" w:hAnsiTheme="majorHAnsi" w:cstheme="majorHAnsi"/>
          <w:color w:val="000000"/>
          <w:sz w:val="28"/>
          <w:szCs w:val="28"/>
          <w:lang w:val="nl-NL"/>
        </w:rPr>
        <w:t xml:space="preserve">.  </w:t>
      </w:r>
    </w:p>
    <w:p w:rsidR="00C36585" w:rsidRPr="00A94D64" w:rsidRDefault="0042266F"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8</w:t>
      </w:r>
      <w:r w:rsidR="00DA0748" w:rsidRPr="00A94D64">
        <w:rPr>
          <w:rFonts w:asciiTheme="majorHAnsi" w:hAnsiTheme="majorHAnsi" w:cstheme="majorHAnsi"/>
          <w:b/>
          <w:color w:val="000000"/>
          <w:sz w:val="28"/>
          <w:szCs w:val="28"/>
          <w:lang w:val="nl-NL"/>
        </w:rPr>
        <w:t>.</w:t>
      </w:r>
      <w:r w:rsidR="00C36585" w:rsidRPr="00A94D64">
        <w:rPr>
          <w:rFonts w:asciiTheme="majorHAnsi" w:hAnsiTheme="majorHAnsi" w:cstheme="majorHAnsi"/>
          <w:b/>
          <w:color w:val="000000"/>
          <w:sz w:val="28"/>
          <w:szCs w:val="28"/>
          <w:lang w:val="nl-NL"/>
        </w:rPr>
        <w:t xml:space="preserve"> Chi dịch thuật</w:t>
      </w:r>
    </w:p>
    <w:p w:rsidR="005522E1" w:rsidRPr="00A94D64" w:rsidRDefault="0042266F" w:rsidP="00C65B11">
      <w:pPr>
        <w:spacing w:before="120" w:after="120" w:line="360" w:lineRule="exact"/>
        <w:ind w:firstLine="720"/>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5522E1" w:rsidRPr="00A94D64">
        <w:rPr>
          <w:rFonts w:asciiTheme="majorHAnsi" w:hAnsiTheme="majorHAnsi" w:cstheme="majorHAnsi"/>
          <w:color w:val="000000"/>
          <w:sz w:val="28"/>
          <w:szCs w:val="28"/>
          <w:lang w:val="nl-NL"/>
        </w:rPr>
        <w:t xml:space="preserve"> Chi biên dịch</w:t>
      </w:r>
      <w:r w:rsidR="00AE518E" w:rsidRPr="00A94D64">
        <w:rPr>
          <w:rFonts w:asciiTheme="majorHAnsi" w:hAnsiTheme="majorHAnsi" w:cstheme="majorHAnsi"/>
          <w:color w:val="000000"/>
          <w:sz w:val="28"/>
          <w:szCs w:val="28"/>
          <w:lang w:val="nl-NL"/>
        </w:rPr>
        <w:t>:</w:t>
      </w:r>
    </w:p>
    <w:p w:rsidR="005522E1" w:rsidRPr="00A94D64" w:rsidRDefault="0042266F"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5522E1" w:rsidRPr="00A94D64">
        <w:rPr>
          <w:rFonts w:asciiTheme="majorHAnsi" w:hAnsiTheme="majorHAnsi" w:cstheme="majorHAnsi"/>
          <w:color w:val="000000"/>
          <w:sz w:val="28"/>
          <w:szCs w:val="28"/>
          <w:lang w:val="nl-NL"/>
        </w:rPr>
        <w:t xml:space="preserve"> Biên dịch một trong 6 ngôn ngữ chính thức của Liên hợp quốc sang Tiếng Việt (gồm: tiếng Ả Rập, tiếng Hoa, tiếng Anh, tiếng Pháp, tiếng Nga và tiếng Tây Ban Nha)</w:t>
      </w:r>
      <w:r w:rsidR="00CF4B8B" w:rsidRPr="00A94D64">
        <w:rPr>
          <w:rFonts w:asciiTheme="majorHAnsi" w:hAnsiTheme="majorHAnsi" w:cstheme="majorHAnsi"/>
          <w:color w:val="000000"/>
          <w:sz w:val="28"/>
          <w:szCs w:val="28"/>
          <w:lang w:val="nl-NL"/>
        </w:rPr>
        <w:t>: 1</w:t>
      </w:r>
      <w:r w:rsidR="002E12B8" w:rsidRPr="00A94D64">
        <w:rPr>
          <w:rFonts w:asciiTheme="majorHAnsi" w:hAnsiTheme="majorHAnsi" w:cstheme="majorHAnsi"/>
          <w:color w:val="000000"/>
          <w:sz w:val="28"/>
          <w:szCs w:val="28"/>
          <w:lang w:val="nl-NL"/>
        </w:rPr>
        <w:t>5</w:t>
      </w:r>
      <w:r w:rsidR="005522E1" w:rsidRPr="00A94D64">
        <w:rPr>
          <w:rFonts w:asciiTheme="majorHAnsi" w:hAnsiTheme="majorHAnsi" w:cstheme="majorHAnsi"/>
          <w:color w:val="000000"/>
          <w:sz w:val="28"/>
          <w:szCs w:val="28"/>
          <w:lang w:val="nl-NL"/>
        </w:rPr>
        <w:t>0.000 đồng/trang (350 từ);</w:t>
      </w:r>
    </w:p>
    <w:p w:rsidR="005522E1" w:rsidRPr="00A94D64" w:rsidRDefault="0042266F"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b)</w:t>
      </w:r>
      <w:r w:rsidR="005522E1" w:rsidRPr="00A94D64">
        <w:rPr>
          <w:rFonts w:asciiTheme="majorHAnsi" w:hAnsiTheme="majorHAnsi" w:cstheme="majorHAnsi"/>
          <w:color w:val="000000"/>
          <w:sz w:val="28"/>
          <w:szCs w:val="28"/>
          <w:lang w:val="nl-NL"/>
        </w:rPr>
        <w:t xml:space="preserve"> Biên dịch Tiếng Việt sang một trong 6 ngôn ngữ chính thức của Liên hợp quốc: 1</w:t>
      </w:r>
      <w:r w:rsidR="002E12B8" w:rsidRPr="00A94D64">
        <w:rPr>
          <w:rFonts w:asciiTheme="majorHAnsi" w:hAnsiTheme="majorHAnsi" w:cstheme="majorHAnsi"/>
          <w:color w:val="000000"/>
          <w:sz w:val="28"/>
          <w:szCs w:val="28"/>
          <w:lang w:val="nl-NL"/>
        </w:rPr>
        <w:t>80</w:t>
      </w:r>
      <w:r w:rsidR="005522E1" w:rsidRPr="00A94D64">
        <w:rPr>
          <w:rFonts w:asciiTheme="majorHAnsi" w:hAnsiTheme="majorHAnsi" w:cstheme="majorHAnsi"/>
          <w:color w:val="000000"/>
          <w:sz w:val="28"/>
          <w:szCs w:val="28"/>
          <w:lang w:val="nl-NL"/>
        </w:rPr>
        <w:t>.000 đồng/trang (350 từ);</w:t>
      </w:r>
    </w:p>
    <w:p w:rsidR="005522E1" w:rsidRPr="00A94D64" w:rsidRDefault="0042266F"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c)</w:t>
      </w:r>
      <w:r w:rsidR="005522E1" w:rsidRPr="00A94D64">
        <w:rPr>
          <w:rFonts w:asciiTheme="majorHAnsi" w:hAnsiTheme="majorHAnsi" w:cstheme="majorHAnsi"/>
          <w:color w:val="000000"/>
          <w:sz w:val="28"/>
          <w:szCs w:val="28"/>
          <w:lang w:val="nl-NL"/>
        </w:rPr>
        <w:t xml:space="preserve"> Đối với các ngôn ngữ ngoài ngôn ngữ chính thức của Liên hợp quốc, tùy theo mức độ phổ biến của ngôn ngữ đó trên địa bàn cơ quan, </w:t>
      </w:r>
      <w:r w:rsidR="00BB6B34" w:rsidRPr="00A94D64">
        <w:rPr>
          <w:rFonts w:asciiTheme="majorHAnsi" w:hAnsiTheme="majorHAnsi" w:cstheme="majorHAnsi"/>
          <w:color w:val="000000"/>
          <w:sz w:val="28"/>
          <w:szCs w:val="28"/>
          <w:lang w:val="nl-NL"/>
        </w:rPr>
        <w:t xml:space="preserve">tổ chức, </w:t>
      </w:r>
      <w:r w:rsidR="005522E1" w:rsidRPr="00A94D64">
        <w:rPr>
          <w:rFonts w:asciiTheme="majorHAnsi" w:hAnsiTheme="majorHAnsi" w:cstheme="majorHAnsi"/>
          <w:color w:val="000000"/>
          <w:sz w:val="28"/>
          <w:szCs w:val="28"/>
          <w:lang w:val="nl-NL"/>
        </w:rPr>
        <w:t xml:space="preserve">đơn vị, thủ trưởng cơ quan, </w:t>
      </w:r>
      <w:r w:rsidR="00BB6B34" w:rsidRPr="00A94D64">
        <w:rPr>
          <w:rFonts w:asciiTheme="majorHAnsi" w:hAnsiTheme="majorHAnsi" w:cstheme="majorHAnsi"/>
          <w:color w:val="000000"/>
          <w:sz w:val="28"/>
          <w:szCs w:val="28"/>
          <w:lang w:val="nl-NL"/>
        </w:rPr>
        <w:t xml:space="preserve">tổ chức, </w:t>
      </w:r>
      <w:r w:rsidR="005522E1" w:rsidRPr="00A94D64">
        <w:rPr>
          <w:rFonts w:asciiTheme="majorHAnsi" w:hAnsiTheme="majorHAnsi" w:cstheme="majorHAnsi"/>
          <w:color w:val="000000"/>
          <w:sz w:val="28"/>
          <w:szCs w:val="28"/>
          <w:lang w:val="nl-NL"/>
        </w:rPr>
        <w:t xml:space="preserve">đơn vị quyết định mức chi biên dịch được phép tăng tối đa 30% so với mức chi biên dịch </w:t>
      </w:r>
      <w:r w:rsidRPr="00A94D64">
        <w:rPr>
          <w:rFonts w:asciiTheme="majorHAnsi" w:hAnsiTheme="majorHAnsi" w:cstheme="majorHAnsi"/>
          <w:color w:val="000000"/>
          <w:sz w:val="28"/>
          <w:szCs w:val="28"/>
          <w:lang w:val="nl-NL"/>
        </w:rPr>
        <w:t xml:space="preserve">tại điểm a và điểm b </w:t>
      </w:r>
      <w:r w:rsidR="00F03131" w:rsidRPr="00A94D64">
        <w:rPr>
          <w:rFonts w:asciiTheme="majorHAnsi" w:hAnsiTheme="majorHAnsi" w:cstheme="majorHAnsi"/>
          <w:color w:val="000000"/>
          <w:sz w:val="28"/>
          <w:szCs w:val="28"/>
          <w:lang w:val="nl-NL"/>
        </w:rPr>
        <w:t>k</w:t>
      </w:r>
      <w:r w:rsidRPr="00A94D64">
        <w:rPr>
          <w:rFonts w:asciiTheme="majorHAnsi" w:hAnsiTheme="majorHAnsi" w:cstheme="majorHAnsi"/>
          <w:color w:val="000000"/>
          <w:sz w:val="28"/>
          <w:szCs w:val="28"/>
          <w:lang w:val="nl-NL"/>
        </w:rPr>
        <w:t>hoản 1 Điều này</w:t>
      </w:r>
      <w:r w:rsidR="005522E1" w:rsidRPr="00A94D64">
        <w:rPr>
          <w:rFonts w:asciiTheme="majorHAnsi" w:hAnsiTheme="majorHAnsi" w:cstheme="majorHAnsi"/>
          <w:color w:val="000000"/>
          <w:sz w:val="28"/>
          <w:szCs w:val="28"/>
          <w:lang w:val="nl-NL"/>
        </w:rPr>
        <w:t>.</w:t>
      </w:r>
    </w:p>
    <w:p w:rsidR="005522E1" w:rsidRPr="00A94D64" w:rsidRDefault="0042266F"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5522E1" w:rsidRPr="00A94D64">
        <w:rPr>
          <w:rFonts w:asciiTheme="majorHAnsi" w:hAnsiTheme="majorHAnsi" w:cstheme="majorHAnsi"/>
          <w:color w:val="000000"/>
          <w:sz w:val="28"/>
          <w:szCs w:val="28"/>
          <w:lang w:val="nl-NL"/>
        </w:rPr>
        <w:t xml:space="preserve"> Chi dịch nói</w:t>
      </w:r>
      <w:r w:rsidR="00AE518E" w:rsidRPr="00A94D64">
        <w:rPr>
          <w:rFonts w:asciiTheme="majorHAnsi" w:hAnsiTheme="majorHAnsi" w:cstheme="majorHAnsi"/>
          <w:color w:val="000000"/>
          <w:sz w:val="28"/>
          <w:szCs w:val="28"/>
          <w:lang w:val="nl-NL"/>
        </w:rPr>
        <w:t>:</w:t>
      </w:r>
    </w:p>
    <w:p w:rsidR="005522E1" w:rsidRPr="00A94D64" w:rsidRDefault="005E651E"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2E12B8" w:rsidRPr="00A94D64">
        <w:rPr>
          <w:rFonts w:asciiTheme="majorHAnsi" w:hAnsiTheme="majorHAnsi" w:cstheme="majorHAnsi"/>
          <w:color w:val="000000"/>
          <w:sz w:val="28"/>
          <w:szCs w:val="28"/>
          <w:lang w:val="nl-NL"/>
        </w:rPr>
        <w:t xml:space="preserve"> Dịch nói thông thường: 25</w:t>
      </w:r>
      <w:r w:rsidR="005522E1" w:rsidRPr="00A94D64">
        <w:rPr>
          <w:rFonts w:asciiTheme="majorHAnsi" w:hAnsiTheme="majorHAnsi" w:cstheme="majorHAnsi"/>
          <w:color w:val="000000"/>
          <w:sz w:val="28"/>
          <w:szCs w:val="28"/>
          <w:lang w:val="nl-NL"/>
        </w:rPr>
        <w:t>0.000 đồng/người</w:t>
      </w:r>
      <w:r w:rsidR="004247E4" w:rsidRPr="00A94D64">
        <w:rPr>
          <w:rFonts w:asciiTheme="majorHAnsi" w:hAnsiTheme="majorHAnsi" w:cstheme="majorHAnsi"/>
          <w:color w:val="000000"/>
          <w:sz w:val="28"/>
          <w:szCs w:val="28"/>
          <w:lang w:val="nl-NL"/>
        </w:rPr>
        <w:t>/giờ</w:t>
      </w:r>
      <w:r w:rsidR="005522E1" w:rsidRPr="00A94D64">
        <w:rPr>
          <w:rFonts w:asciiTheme="majorHAnsi" w:hAnsiTheme="majorHAnsi" w:cstheme="majorHAnsi"/>
          <w:color w:val="000000"/>
          <w:sz w:val="28"/>
          <w:szCs w:val="28"/>
          <w:lang w:val="nl-NL"/>
        </w:rPr>
        <w:t xml:space="preserve">, tương đương </w:t>
      </w:r>
      <w:r w:rsidR="002E12B8" w:rsidRPr="00A94D64">
        <w:rPr>
          <w:rFonts w:asciiTheme="majorHAnsi" w:hAnsiTheme="majorHAnsi" w:cstheme="majorHAnsi"/>
          <w:color w:val="000000"/>
          <w:sz w:val="28"/>
          <w:szCs w:val="28"/>
          <w:lang w:val="nl-NL"/>
        </w:rPr>
        <w:t>2</w:t>
      </w:r>
      <w:r w:rsidR="005522E1" w:rsidRPr="00A94D64">
        <w:rPr>
          <w:rFonts w:asciiTheme="majorHAnsi" w:hAnsiTheme="majorHAnsi" w:cstheme="majorHAnsi"/>
          <w:color w:val="000000"/>
          <w:sz w:val="28"/>
          <w:szCs w:val="28"/>
          <w:lang w:val="nl-NL"/>
        </w:rPr>
        <w:t>.</w:t>
      </w:r>
      <w:r w:rsidR="002E12B8" w:rsidRPr="00A94D64">
        <w:rPr>
          <w:rFonts w:asciiTheme="majorHAnsi" w:hAnsiTheme="majorHAnsi" w:cstheme="majorHAnsi"/>
          <w:color w:val="000000"/>
          <w:sz w:val="28"/>
          <w:szCs w:val="28"/>
          <w:lang w:val="nl-NL"/>
        </w:rPr>
        <w:t>0</w:t>
      </w:r>
      <w:r w:rsidR="005522E1" w:rsidRPr="00A94D64">
        <w:rPr>
          <w:rFonts w:asciiTheme="majorHAnsi" w:hAnsiTheme="majorHAnsi" w:cstheme="majorHAnsi"/>
          <w:color w:val="000000"/>
          <w:sz w:val="28"/>
          <w:szCs w:val="28"/>
          <w:lang w:val="nl-NL"/>
        </w:rPr>
        <w:t xml:space="preserve">00.000 </w:t>
      </w:r>
      <w:r w:rsidR="004247E4" w:rsidRPr="00A94D64">
        <w:rPr>
          <w:rFonts w:asciiTheme="majorHAnsi" w:hAnsiTheme="majorHAnsi" w:cstheme="majorHAnsi"/>
          <w:sz w:val="28"/>
          <w:szCs w:val="28"/>
          <w:lang w:val="nl-NL"/>
        </w:rPr>
        <w:t>đồng/người/ngày</w:t>
      </w:r>
      <w:r w:rsidR="004247E4" w:rsidRPr="00A94D64">
        <w:rPr>
          <w:rFonts w:asciiTheme="majorHAnsi" w:hAnsiTheme="majorHAnsi" w:cstheme="majorHAnsi"/>
          <w:color w:val="FF0000"/>
          <w:sz w:val="28"/>
          <w:szCs w:val="28"/>
          <w:lang w:val="nl-NL"/>
        </w:rPr>
        <w:t xml:space="preserve"> </w:t>
      </w:r>
      <w:r w:rsidR="005522E1" w:rsidRPr="00A94D64">
        <w:rPr>
          <w:rFonts w:asciiTheme="majorHAnsi" w:hAnsiTheme="majorHAnsi" w:cstheme="majorHAnsi"/>
          <w:color w:val="000000"/>
          <w:sz w:val="28"/>
          <w:szCs w:val="28"/>
          <w:lang w:val="nl-NL"/>
        </w:rPr>
        <w:t xml:space="preserve">làm việc 8 tiếng; </w:t>
      </w:r>
    </w:p>
    <w:p w:rsidR="005522E1" w:rsidRPr="00A94D64" w:rsidRDefault="005E651E"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b) </w:t>
      </w:r>
      <w:r w:rsidR="009D33C6" w:rsidRPr="00A94D64">
        <w:rPr>
          <w:rFonts w:asciiTheme="majorHAnsi" w:hAnsiTheme="majorHAnsi" w:cstheme="majorHAnsi"/>
          <w:color w:val="000000"/>
          <w:sz w:val="28"/>
          <w:szCs w:val="28"/>
          <w:lang w:val="nl-NL"/>
        </w:rPr>
        <w:t xml:space="preserve">Dịch đuổi </w:t>
      </w:r>
      <w:r w:rsidR="00CF4B8B" w:rsidRPr="00A94D64">
        <w:rPr>
          <w:rFonts w:asciiTheme="majorHAnsi" w:hAnsiTheme="majorHAnsi" w:cstheme="majorHAnsi"/>
          <w:color w:val="000000"/>
          <w:sz w:val="28"/>
          <w:szCs w:val="28"/>
          <w:lang w:val="nl-NL"/>
        </w:rPr>
        <w:t xml:space="preserve">(dịch đồng thời): </w:t>
      </w:r>
      <w:r w:rsidR="00E94F70" w:rsidRPr="00A94D64">
        <w:rPr>
          <w:rFonts w:asciiTheme="majorHAnsi" w:hAnsiTheme="majorHAnsi" w:cstheme="majorHAnsi"/>
          <w:color w:val="000000"/>
          <w:sz w:val="28"/>
          <w:szCs w:val="28"/>
          <w:lang w:val="nl-NL"/>
        </w:rPr>
        <w:t>5</w:t>
      </w:r>
      <w:r w:rsidR="005522E1" w:rsidRPr="00A94D64">
        <w:rPr>
          <w:rFonts w:asciiTheme="majorHAnsi" w:hAnsiTheme="majorHAnsi" w:cstheme="majorHAnsi"/>
          <w:color w:val="000000"/>
          <w:sz w:val="28"/>
          <w:szCs w:val="28"/>
          <w:lang w:val="nl-NL"/>
        </w:rPr>
        <w:t>00.0</w:t>
      </w:r>
      <w:r w:rsidR="00CF4B8B" w:rsidRPr="00A94D64">
        <w:rPr>
          <w:rFonts w:asciiTheme="majorHAnsi" w:hAnsiTheme="majorHAnsi" w:cstheme="majorHAnsi"/>
          <w:color w:val="000000"/>
          <w:sz w:val="28"/>
          <w:szCs w:val="28"/>
          <w:lang w:val="nl-NL"/>
        </w:rPr>
        <w:t xml:space="preserve">00 </w:t>
      </w:r>
      <w:r w:rsidR="004247E4" w:rsidRPr="00A94D64">
        <w:rPr>
          <w:rFonts w:asciiTheme="majorHAnsi" w:hAnsiTheme="majorHAnsi" w:cstheme="majorHAnsi"/>
          <w:color w:val="000000"/>
          <w:sz w:val="28"/>
          <w:szCs w:val="28"/>
          <w:lang w:val="nl-NL"/>
        </w:rPr>
        <w:t>đồng/người/giờ</w:t>
      </w:r>
      <w:r w:rsidR="00CF4B8B" w:rsidRPr="00A94D64">
        <w:rPr>
          <w:rFonts w:asciiTheme="majorHAnsi" w:hAnsiTheme="majorHAnsi" w:cstheme="majorHAnsi"/>
          <w:color w:val="000000"/>
          <w:sz w:val="28"/>
          <w:szCs w:val="28"/>
          <w:lang w:val="nl-NL"/>
        </w:rPr>
        <w:t xml:space="preserve">, tương đương </w:t>
      </w:r>
      <w:r w:rsidR="00E94F70" w:rsidRPr="00A94D64">
        <w:rPr>
          <w:rFonts w:asciiTheme="majorHAnsi" w:hAnsiTheme="majorHAnsi" w:cstheme="majorHAnsi"/>
          <w:color w:val="000000"/>
          <w:sz w:val="28"/>
          <w:szCs w:val="28"/>
          <w:lang w:val="nl-NL"/>
        </w:rPr>
        <w:t>4</w:t>
      </w:r>
      <w:r w:rsidR="005522E1" w:rsidRPr="00A94D64">
        <w:rPr>
          <w:rFonts w:asciiTheme="majorHAnsi" w:hAnsiTheme="majorHAnsi" w:cstheme="majorHAnsi"/>
          <w:color w:val="000000"/>
          <w:sz w:val="28"/>
          <w:szCs w:val="28"/>
          <w:lang w:val="nl-NL"/>
        </w:rPr>
        <w:t>.</w:t>
      </w:r>
      <w:r w:rsidR="00E94F70" w:rsidRPr="00A94D64">
        <w:rPr>
          <w:rFonts w:asciiTheme="majorHAnsi" w:hAnsiTheme="majorHAnsi" w:cstheme="majorHAnsi"/>
          <w:color w:val="000000"/>
          <w:sz w:val="28"/>
          <w:szCs w:val="28"/>
          <w:lang w:val="nl-NL"/>
        </w:rPr>
        <w:t>0</w:t>
      </w:r>
      <w:r w:rsidR="005522E1" w:rsidRPr="00A94D64">
        <w:rPr>
          <w:rFonts w:asciiTheme="majorHAnsi" w:hAnsiTheme="majorHAnsi" w:cstheme="majorHAnsi"/>
          <w:color w:val="000000"/>
          <w:sz w:val="28"/>
          <w:szCs w:val="28"/>
          <w:lang w:val="nl-NL"/>
        </w:rPr>
        <w:t xml:space="preserve">00.000 </w:t>
      </w:r>
      <w:r w:rsidR="004247E4" w:rsidRPr="00A94D64">
        <w:rPr>
          <w:rFonts w:asciiTheme="majorHAnsi" w:hAnsiTheme="majorHAnsi" w:cstheme="majorHAnsi"/>
          <w:sz w:val="28"/>
          <w:szCs w:val="28"/>
          <w:lang w:val="nl-NL"/>
        </w:rPr>
        <w:t>đồng/người/ngày</w:t>
      </w:r>
      <w:r w:rsidR="004247E4" w:rsidRPr="00A94D64">
        <w:rPr>
          <w:rFonts w:asciiTheme="majorHAnsi" w:hAnsiTheme="majorHAnsi" w:cstheme="majorHAnsi"/>
          <w:color w:val="FF0000"/>
          <w:sz w:val="28"/>
          <w:szCs w:val="28"/>
          <w:lang w:val="nl-NL"/>
        </w:rPr>
        <w:t xml:space="preserve"> </w:t>
      </w:r>
      <w:r w:rsidR="005522E1" w:rsidRPr="00A94D64">
        <w:rPr>
          <w:rFonts w:asciiTheme="majorHAnsi" w:hAnsiTheme="majorHAnsi" w:cstheme="majorHAnsi"/>
          <w:color w:val="000000"/>
          <w:sz w:val="28"/>
          <w:szCs w:val="28"/>
          <w:lang w:val="nl-NL"/>
        </w:rPr>
        <w:t>làm việc 8 tiếng;</w:t>
      </w:r>
    </w:p>
    <w:p w:rsidR="005522E1" w:rsidRPr="00A94D64" w:rsidRDefault="005E651E"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c) </w:t>
      </w:r>
      <w:r w:rsidR="005522E1" w:rsidRPr="00A94D64">
        <w:rPr>
          <w:rFonts w:asciiTheme="majorHAnsi" w:hAnsiTheme="majorHAnsi" w:cstheme="majorHAnsi"/>
          <w:color w:val="000000"/>
          <w:sz w:val="28"/>
          <w:szCs w:val="28"/>
          <w:lang w:val="nl-NL"/>
        </w:rPr>
        <w:t>Trong trường hợp đặc biệt tổ chức các hội nghị quốc tế có quy mô lớn hoặ</w:t>
      </w:r>
      <w:r w:rsidR="003D0DB5" w:rsidRPr="00A94D64">
        <w:rPr>
          <w:rFonts w:asciiTheme="majorHAnsi" w:hAnsiTheme="majorHAnsi" w:cstheme="majorHAnsi"/>
          <w:color w:val="000000"/>
          <w:sz w:val="28"/>
          <w:szCs w:val="28"/>
          <w:lang w:val="nl-NL"/>
        </w:rPr>
        <w:t>c</w:t>
      </w:r>
      <w:r w:rsidR="005522E1" w:rsidRPr="00A94D64">
        <w:rPr>
          <w:rFonts w:asciiTheme="majorHAnsi" w:hAnsiTheme="majorHAnsi" w:cstheme="majorHAnsi"/>
          <w:color w:val="000000"/>
          <w:sz w:val="28"/>
          <w:szCs w:val="28"/>
          <w:lang w:val="nl-NL"/>
        </w:rPr>
        <w:t xml:space="preserve"> hội nghị chuyên ngành, đón tiếp đoàn khách hạng đặc biệt hoặc đoàn khách hạng A cần phải thuê phiên dịch có trình độ dịch đuổi cao hơn để đảm </w:t>
      </w:r>
      <w:r w:rsidR="005522E1" w:rsidRPr="00A94D64">
        <w:rPr>
          <w:rFonts w:asciiTheme="majorHAnsi" w:hAnsiTheme="majorHAnsi" w:cstheme="majorHAnsi"/>
          <w:color w:val="000000"/>
          <w:sz w:val="28"/>
          <w:szCs w:val="28"/>
          <w:lang w:val="nl-NL"/>
        </w:rPr>
        <w:lastRenderedPageBreak/>
        <w:t xml:space="preserve">bảo chất lượng của hội nghị, thì thủ trưởng cơ quan, </w:t>
      </w:r>
      <w:r w:rsidR="00BB6B34" w:rsidRPr="00A94D64">
        <w:rPr>
          <w:rFonts w:asciiTheme="majorHAnsi" w:hAnsiTheme="majorHAnsi" w:cstheme="majorHAnsi"/>
          <w:color w:val="000000"/>
          <w:sz w:val="28"/>
          <w:szCs w:val="28"/>
          <w:lang w:val="nl-NL"/>
        </w:rPr>
        <w:t xml:space="preserve">tổ chức, </w:t>
      </w:r>
      <w:r w:rsidR="005522E1" w:rsidRPr="00A94D64">
        <w:rPr>
          <w:rFonts w:asciiTheme="majorHAnsi" w:hAnsiTheme="majorHAnsi" w:cstheme="majorHAnsi"/>
          <w:color w:val="000000"/>
          <w:sz w:val="28"/>
          <w:szCs w:val="28"/>
          <w:lang w:val="nl-NL"/>
        </w:rPr>
        <w:t>đơn vị chủ trì hội nghị quyết định mức chi dịch nói cho phù hợp và phải tự sắp xếp trong phạm vi dự toán ngân sách được cấp có thẩm quyền giao để thực hiện;</w:t>
      </w:r>
    </w:p>
    <w:p w:rsidR="005522E1" w:rsidRPr="00A94D64" w:rsidRDefault="005E651E"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d) </w:t>
      </w:r>
      <w:r w:rsidR="005522E1" w:rsidRPr="00A94D64">
        <w:rPr>
          <w:rFonts w:asciiTheme="majorHAnsi" w:hAnsiTheme="majorHAnsi" w:cstheme="majorHAnsi"/>
          <w:color w:val="000000"/>
          <w:sz w:val="28"/>
          <w:szCs w:val="28"/>
          <w:lang w:val="nl-NL"/>
        </w:rPr>
        <w:t xml:space="preserve">Trường hợp phải thuê phiên dịch tham gia đón tiếp đoàn khách tham dự hội nghị quốc tế, thì tùy trường hợp cụ thể, cơ quan, </w:t>
      </w:r>
      <w:r w:rsidR="00BB6B34" w:rsidRPr="00A94D64">
        <w:rPr>
          <w:rFonts w:asciiTheme="majorHAnsi" w:hAnsiTheme="majorHAnsi" w:cstheme="majorHAnsi"/>
          <w:color w:val="000000"/>
          <w:sz w:val="28"/>
          <w:szCs w:val="28"/>
          <w:lang w:val="nl-NL"/>
        </w:rPr>
        <w:t xml:space="preserve">tổ chức, </w:t>
      </w:r>
      <w:r w:rsidR="005522E1" w:rsidRPr="00A94D64">
        <w:rPr>
          <w:rFonts w:asciiTheme="majorHAnsi" w:hAnsiTheme="majorHAnsi" w:cstheme="majorHAnsi"/>
          <w:color w:val="000000"/>
          <w:sz w:val="28"/>
          <w:szCs w:val="28"/>
          <w:lang w:val="nl-NL"/>
        </w:rPr>
        <w:t>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sidR="005522E1" w:rsidRPr="00A94D64" w:rsidRDefault="005E651E"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3. </w:t>
      </w:r>
      <w:r w:rsidR="005522E1" w:rsidRPr="00A94D64">
        <w:rPr>
          <w:rFonts w:asciiTheme="majorHAnsi" w:hAnsiTheme="majorHAnsi" w:cstheme="majorHAnsi"/>
          <w:color w:val="000000"/>
          <w:sz w:val="28"/>
          <w:szCs w:val="28"/>
          <w:lang w:val="nl-NL"/>
        </w:rPr>
        <w:t xml:space="preserve">Việc thuê biên dịch, phiên dịch </w:t>
      </w:r>
      <w:r w:rsidR="00CF4B8B" w:rsidRPr="00A94D64">
        <w:rPr>
          <w:rFonts w:asciiTheme="majorHAnsi" w:hAnsiTheme="majorHAnsi" w:cstheme="majorHAnsi"/>
          <w:color w:val="000000"/>
          <w:sz w:val="28"/>
          <w:szCs w:val="28"/>
          <w:lang w:val="nl-NL"/>
        </w:rPr>
        <w:t xml:space="preserve">quy định tại </w:t>
      </w:r>
      <w:r w:rsidR="00593A1C" w:rsidRPr="00A94D64">
        <w:rPr>
          <w:rFonts w:asciiTheme="majorHAnsi" w:hAnsiTheme="majorHAnsi" w:cstheme="majorHAnsi"/>
          <w:color w:val="000000"/>
          <w:sz w:val="28"/>
          <w:szCs w:val="28"/>
          <w:lang w:val="nl-NL"/>
        </w:rPr>
        <w:t>k</w:t>
      </w:r>
      <w:r w:rsidR="00B206D9" w:rsidRPr="00A94D64">
        <w:rPr>
          <w:rFonts w:asciiTheme="majorHAnsi" w:hAnsiTheme="majorHAnsi" w:cstheme="majorHAnsi"/>
          <w:color w:val="000000"/>
          <w:sz w:val="28"/>
          <w:szCs w:val="28"/>
          <w:lang w:val="nl-NL"/>
        </w:rPr>
        <w:t xml:space="preserve">hoản 1 và </w:t>
      </w:r>
      <w:r w:rsidR="00593A1C" w:rsidRPr="00A94D64">
        <w:rPr>
          <w:rFonts w:asciiTheme="majorHAnsi" w:hAnsiTheme="majorHAnsi" w:cstheme="majorHAnsi"/>
          <w:color w:val="000000"/>
          <w:sz w:val="28"/>
          <w:szCs w:val="28"/>
          <w:lang w:val="nl-NL"/>
        </w:rPr>
        <w:t>k</w:t>
      </w:r>
      <w:r w:rsidR="00B206D9" w:rsidRPr="00A94D64">
        <w:rPr>
          <w:rFonts w:asciiTheme="majorHAnsi" w:hAnsiTheme="majorHAnsi" w:cstheme="majorHAnsi"/>
          <w:color w:val="000000"/>
          <w:sz w:val="28"/>
          <w:szCs w:val="28"/>
          <w:lang w:val="nl-NL"/>
        </w:rPr>
        <w:t xml:space="preserve">hoản 2 Điều </w:t>
      </w:r>
      <w:r w:rsidR="00CF4B8B" w:rsidRPr="00A94D64">
        <w:rPr>
          <w:rFonts w:asciiTheme="majorHAnsi" w:hAnsiTheme="majorHAnsi" w:cstheme="majorHAnsi"/>
          <w:color w:val="000000"/>
          <w:sz w:val="28"/>
          <w:szCs w:val="28"/>
          <w:lang w:val="nl-NL"/>
        </w:rPr>
        <w:t>này</w:t>
      </w:r>
      <w:r w:rsidR="005522E1" w:rsidRPr="00A94D64">
        <w:rPr>
          <w:rFonts w:asciiTheme="majorHAnsi" w:hAnsiTheme="majorHAnsi" w:cstheme="majorHAnsi"/>
          <w:color w:val="000000"/>
          <w:sz w:val="28"/>
          <w:szCs w:val="28"/>
          <w:lang w:val="nl-NL"/>
        </w:rPr>
        <w:t xml:space="preserve"> được thực hiện khi cơ quan, </w:t>
      </w:r>
      <w:r w:rsidR="00BB6B34" w:rsidRPr="00A94D64">
        <w:rPr>
          <w:rFonts w:asciiTheme="majorHAnsi" w:hAnsiTheme="majorHAnsi" w:cstheme="majorHAnsi"/>
          <w:color w:val="000000"/>
          <w:sz w:val="28"/>
          <w:szCs w:val="28"/>
          <w:lang w:val="nl-NL"/>
        </w:rPr>
        <w:t xml:space="preserve">tổ chức, </w:t>
      </w:r>
      <w:r w:rsidR="005522E1" w:rsidRPr="00A94D64">
        <w:rPr>
          <w:rFonts w:asciiTheme="majorHAnsi" w:hAnsiTheme="majorHAnsi" w:cstheme="majorHAnsi"/>
          <w:color w:val="000000"/>
          <w:sz w:val="28"/>
          <w:szCs w:val="28"/>
          <w:lang w:val="nl-NL"/>
        </w:rPr>
        <w:t>đơn vị không có người biên dịch, phiên dịch đáp ứng được yêu cầu.</w:t>
      </w:r>
    </w:p>
    <w:p w:rsidR="005522E1" w:rsidRPr="00A94D64" w:rsidRDefault="005522E1"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Trường hợp các cơ quan, </w:t>
      </w:r>
      <w:r w:rsidR="00BB6B34" w:rsidRPr="00A94D64">
        <w:rPr>
          <w:rFonts w:asciiTheme="majorHAnsi" w:hAnsiTheme="majorHAnsi" w:cstheme="majorHAnsi"/>
          <w:color w:val="000000"/>
          <w:sz w:val="28"/>
          <w:szCs w:val="28"/>
          <w:lang w:val="nl-NL"/>
        </w:rPr>
        <w:t xml:space="preserve">tổ chức, </w:t>
      </w:r>
      <w:r w:rsidRPr="00A94D64">
        <w:rPr>
          <w:rFonts w:asciiTheme="majorHAnsi" w:hAnsiTheme="majorHAnsi" w:cstheme="majorHAnsi"/>
          <w:color w:val="000000"/>
          <w:sz w:val="28"/>
          <w:szCs w:val="28"/>
          <w:lang w:val="nl-NL"/>
        </w:rPr>
        <w:t xml:space="preserve">đơn vị sử dụng cán bộ của các cơ quan, </w:t>
      </w:r>
      <w:r w:rsidR="00BB6B34" w:rsidRPr="00A94D64">
        <w:rPr>
          <w:rFonts w:asciiTheme="majorHAnsi" w:hAnsiTheme="majorHAnsi" w:cstheme="majorHAnsi"/>
          <w:color w:val="000000"/>
          <w:sz w:val="28"/>
          <w:szCs w:val="28"/>
          <w:lang w:val="nl-NL"/>
        </w:rPr>
        <w:t xml:space="preserve">tổ chức, </w:t>
      </w:r>
      <w:r w:rsidRPr="00A94D64">
        <w:rPr>
          <w:rFonts w:asciiTheme="majorHAnsi" w:hAnsiTheme="majorHAnsi" w:cstheme="majorHAnsi"/>
          <w:color w:val="000000"/>
          <w:sz w:val="28"/>
          <w:szCs w:val="28"/>
          <w:lang w:val="nl-NL"/>
        </w:rPr>
        <w:t xml:space="preserve">đơn vị để tham gia công tác biên, phiên dịch thì được thanh toán tối đa bằng 50% mức chi biên, phiên dịch tại </w:t>
      </w:r>
      <w:r w:rsidR="00593A1C" w:rsidRPr="00A94D64">
        <w:rPr>
          <w:rFonts w:asciiTheme="majorHAnsi" w:hAnsiTheme="majorHAnsi" w:cstheme="majorHAnsi"/>
          <w:color w:val="000000"/>
          <w:sz w:val="28"/>
          <w:szCs w:val="28"/>
          <w:lang w:val="nl-NL"/>
        </w:rPr>
        <w:t>khoản 1 và k</w:t>
      </w:r>
      <w:r w:rsidR="00B206D9" w:rsidRPr="00A94D64">
        <w:rPr>
          <w:rFonts w:asciiTheme="majorHAnsi" w:hAnsiTheme="majorHAnsi" w:cstheme="majorHAnsi"/>
          <w:color w:val="000000"/>
          <w:sz w:val="28"/>
          <w:szCs w:val="28"/>
          <w:lang w:val="nl-NL"/>
        </w:rPr>
        <w:t xml:space="preserve">hoản 2 Điều </w:t>
      </w:r>
      <w:r w:rsidRPr="00A94D64">
        <w:rPr>
          <w:rFonts w:asciiTheme="majorHAnsi" w:hAnsiTheme="majorHAnsi" w:cstheme="majorHAnsi"/>
          <w:color w:val="000000"/>
          <w:sz w:val="28"/>
          <w:szCs w:val="28"/>
          <w:lang w:val="nl-NL"/>
        </w:rPr>
        <w:t xml:space="preserve">này. Thủ trưởng cơ quan, </w:t>
      </w:r>
      <w:r w:rsidR="00BB6B34" w:rsidRPr="00A94D64">
        <w:rPr>
          <w:rFonts w:asciiTheme="majorHAnsi" w:hAnsiTheme="majorHAnsi" w:cstheme="majorHAnsi"/>
          <w:color w:val="000000"/>
          <w:sz w:val="28"/>
          <w:szCs w:val="28"/>
          <w:lang w:val="nl-NL"/>
        </w:rPr>
        <w:t xml:space="preserve">tổ chức, </w:t>
      </w:r>
      <w:r w:rsidRPr="00A94D64">
        <w:rPr>
          <w:rFonts w:asciiTheme="majorHAnsi" w:hAnsiTheme="majorHAnsi" w:cstheme="majorHAnsi"/>
          <w:color w:val="000000"/>
          <w:sz w:val="28"/>
          <w:szCs w:val="28"/>
          <w:lang w:val="nl-NL"/>
        </w:rPr>
        <w:t xml:space="preserve">đơn vị chịu trách nhiệm quyết định mức chi cụ thể trong từng trường hợp và phải được quy định trong quy chế chi tiêu nội bộ của cơ quan, </w:t>
      </w:r>
      <w:r w:rsidR="00BB6B34" w:rsidRPr="00A94D64">
        <w:rPr>
          <w:rFonts w:asciiTheme="majorHAnsi" w:hAnsiTheme="majorHAnsi" w:cstheme="majorHAnsi"/>
          <w:color w:val="000000"/>
          <w:sz w:val="28"/>
          <w:szCs w:val="28"/>
          <w:lang w:val="nl-NL"/>
        </w:rPr>
        <w:t xml:space="preserve">tổ chức, </w:t>
      </w:r>
      <w:r w:rsidRPr="00A94D64">
        <w:rPr>
          <w:rFonts w:asciiTheme="majorHAnsi" w:hAnsiTheme="majorHAnsi" w:cstheme="majorHAnsi"/>
          <w:color w:val="000000"/>
          <w:sz w:val="28"/>
          <w:szCs w:val="28"/>
          <w:lang w:val="nl-NL"/>
        </w:rPr>
        <w:t xml:space="preserve">đơn vị. </w:t>
      </w:r>
    </w:p>
    <w:p w:rsidR="00C36585" w:rsidRPr="00A94D64" w:rsidRDefault="00B206D9"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Điều 9</w:t>
      </w:r>
      <w:r w:rsidR="001A03C4" w:rsidRPr="00A94D64">
        <w:rPr>
          <w:rFonts w:asciiTheme="majorHAnsi" w:hAnsiTheme="majorHAnsi" w:cstheme="majorHAnsi"/>
          <w:b/>
          <w:color w:val="000000"/>
          <w:sz w:val="28"/>
          <w:szCs w:val="28"/>
          <w:lang w:val="nl-NL"/>
        </w:rPr>
        <w:t>.</w:t>
      </w:r>
      <w:r w:rsidR="00C36585" w:rsidRPr="00A94D64">
        <w:rPr>
          <w:rFonts w:asciiTheme="majorHAnsi" w:hAnsiTheme="majorHAnsi" w:cstheme="majorHAnsi"/>
          <w:b/>
          <w:color w:val="000000"/>
          <w:sz w:val="28"/>
          <w:szCs w:val="28"/>
          <w:lang w:val="nl-NL"/>
        </w:rPr>
        <w:t xml:space="preserve"> Chi văn hóa, văn nghệ và tặng phẩm</w:t>
      </w:r>
    </w:p>
    <w:p w:rsidR="00C36585" w:rsidRPr="00A94D64" w:rsidRDefault="00B206D9"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C36585" w:rsidRPr="00A94D64">
        <w:rPr>
          <w:rFonts w:asciiTheme="majorHAnsi" w:hAnsiTheme="majorHAnsi" w:cstheme="majorHAnsi"/>
          <w:color w:val="000000"/>
          <w:sz w:val="28"/>
          <w:szCs w:val="28"/>
          <w:lang w:val="nl-NL"/>
        </w:rPr>
        <w:t xml:space="preserve"> Chi văn hóa, văn nghệ</w:t>
      </w:r>
      <w:r w:rsidR="00AE518E" w:rsidRPr="00A94D64">
        <w:rPr>
          <w:rFonts w:asciiTheme="majorHAnsi" w:hAnsiTheme="majorHAnsi" w:cstheme="majorHAnsi"/>
          <w:color w:val="000000"/>
          <w:sz w:val="28"/>
          <w:szCs w:val="28"/>
          <w:lang w:val="nl-NL"/>
        </w:rPr>
        <w:t>:</w:t>
      </w:r>
    </w:p>
    <w:p w:rsidR="009D33C6" w:rsidRPr="00A94D64" w:rsidRDefault="00B206D9" w:rsidP="00C65B11">
      <w:pPr>
        <w:spacing w:before="120" w:after="120" w:line="360" w:lineRule="exact"/>
        <w:ind w:firstLine="720"/>
        <w:jc w:val="both"/>
        <w:rPr>
          <w:rFonts w:asciiTheme="majorHAnsi" w:hAnsiTheme="majorHAnsi" w:cstheme="majorHAnsi"/>
          <w:sz w:val="28"/>
          <w:szCs w:val="28"/>
          <w:lang w:val="nl-NL"/>
        </w:rPr>
      </w:pPr>
      <w:r w:rsidRPr="00A94D64">
        <w:rPr>
          <w:rFonts w:asciiTheme="majorHAnsi" w:hAnsiTheme="majorHAnsi" w:cstheme="majorHAnsi"/>
          <w:color w:val="000000"/>
          <w:sz w:val="28"/>
          <w:szCs w:val="28"/>
          <w:lang w:val="nl-NL"/>
        </w:rPr>
        <w:t>a)</w:t>
      </w:r>
      <w:r w:rsidR="001A03C4" w:rsidRPr="00A94D64">
        <w:rPr>
          <w:rFonts w:asciiTheme="majorHAnsi" w:hAnsiTheme="majorHAnsi" w:cstheme="majorHAnsi"/>
          <w:color w:val="000000"/>
          <w:sz w:val="28"/>
          <w:szCs w:val="28"/>
          <w:lang w:val="nl-NL"/>
        </w:rPr>
        <w:t xml:space="preserve"> Đối với đoàn khách hạng đặc biệt: </w:t>
      </w:r>
      <w:r w:rsidR="009D33C6" w:rsidRPr="00A94D64">
        <w:rPr>
          <w:rFonts w:asciiTheme="majorHAnsi" w:hAnsiTheme="majorHAnsi" w:cstheme="majorHAnsi"/>
          <w:sz w:val="28"/>
          <w:szCs w:val="28"/>
          <w:lang w:val="nl-NL"/>
        </w:rPr>
        <w:t>Thủ trưởng cơ quan, đơn vị được giao nhiệm vụ đón tiếp phê duyệt trong chương trình, đề án đón đoàn;</w:t>
      </w:r>
    </w:p>
    <w:p w:rsidR="001A03C4" w:rsidRPr="00A94D64" w:rsidRDefault="00B206D9"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b)</w:t>
      </w:r>
      <w:r w:rsidR="001A03C4" w:rsidRPr="00A94D64">
        <w:rPr>
          <w:rFonts w:asciiTheme="majorHAnsi" w:hAnsiTheme="majorHAnsi" w:cstheme="majorHAnsi"/>
          <w:color w:val="000000"/>
          <w:sz w:val="28"/>
          <w:szCs w:val="28"/>
          <w:lang w:val="nl-NL"/>
        </w:rPr>
        <w:t xml:space="preserve"> Đối với đoàn khách hạng A, B và C: Tuỳ từng trường hợp cụ thể, thủ trưởng cơ quan, </w:t>
      </w:r>
      <w:r w:rsidR="00BB6B34" w:rsidRPr="00A94D64">
        <w:rPr>
          <w:rFonts w:asciiTheme="majorHAnsi" w:hAnsiTheme="majorHAnsi" w:cstheme="majorHAnsi"/>
          <w:color w:val="000000"/>
          <w:sz w:val="28"/>
          <w:szCs w:val="28"/>
          <w:lang w:val="nl-NL"/>
        </w:rPr>
        <w:t xml:space="preserve">tổ chức, </w:t>
      </w:r>
      <w:r w:rsidR="001A03C4" w:rsidRPr="00A94D64">
        <w:rPr>
          <w:rFonts w:asciiTheme="majorHAnsi" w:hAnsiTheme="majorHAnsi" w:cstheme="majorHAnsi"/>
          <w:color w:val="000000"/>
          <w:sz w:val="28"/>
          <w:szCs w:val="28"/>
          <w:lang w:val="nl-NL"/>
        </w:rPr>
        <w:t>đơn vị được giao nhiệm vụ đón tiếp phê duyệt trong kế hoạch đón đoàn, nhưng tối đa mỗi đoàn chỉ được mời xem biểu diễn nghệ thuật một lần theo giá vé tại rạp hoặc theo hợp đồng biểu diễn.</w:t>
      </w:r>
    </w:p>
    <w:p w:rsidR="00C36585" w:rsidRPr="00A94D64" w:rsidRDefault="00B206D9"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52145A" w:rsidRPr="00A94D64">
        <w:rPr>
          <w:rFonts w:asciiTheme="majorHAnsi" w:hAnsiTheme="majorHAnsi" w:cstheme="majorHAnsi"/>
          <w:color w:val="000000"/>
          <w:sz w:val="28"/>
          <w:szCs w:val="28"/>
          <w:lang w:val="nl-NL"/>
        </w:rPr>
        <w:t xml:space="preserve"> Chi tặng phẩm: T</w:t>
      </w:r>
      <w:r w:rsidR="00C36585" w:rsidRPr="00A94D64">
        <w:rPr>
          <w:rFonts w:asciiTheme="majorHAnsi" w:hAnsiTheme="majorHAnsi" w:cstheme="majorHAnsi"/>
          <w:color w:val="000000"/>
          <w:sz w:val="28"/>
          <w:szCs w:val="28"/>
          <w:lang w:val="nl-NL"/>
        </w:rPr>
        <w:t xml:space="preserve">ặng phẩm là sản phẩm do </w:t>
      </w:r>
      <w:r w:rsidR="0086324D" w:rsidRPr="00A94D64">
        <w:rPr>
          <w:rFonts w:asciiTheme="majorHAnsi" w:hAnsiTheme="majorHAnsi" w:cstheme="majorHAnsi"/>
          <w:color w:val="000000"/>
          <w:sz w:val="28"/>
          <w:szCs w:val="28"/>
          <w:lang w:val="nl-NL"/>
        </w:rPr>
        <w:t>Việt Nam</w:t>
      </w:r>
      <w:r w:rsidR="00C36585" w:rsidRPr="00A94D64">
        <w:rPr>
          <w:rFonts w:asciiTheme="majorHAnsi" w:hAnsiTheme="majorHAnsi" w:cstheme="majorHAnsi"/>
          <w:color w:val="000000"/>
          <w:sz w:val="28"/>
          <w:szCs w:val="28"/>
          <w:lang w:val="nl-NL"/>
        </w:rPr>
        <w:t xml:space="preserve"> sản xuất và thể hiện bản sắc văn hóa dân tộc, mức chi cụ thể như sau:</w:t>
      </w:r>
    </w:p>
    <w:p w:rsidR="001A03C4" w:rsidRPr="00A94D64" w:rsidRDefault="00B206D9"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1A03C4" w:rsidRPr="00A94D64">
        <w:rPr>
          <w:rFonts w:asciiTheme="majorHAnsi" w:hAnsiTheme="majorHAnsi" w:cstheme="majorHAnsi"/>
          <w:color w:val="000000"/>
          <w:sz w:val="28"/>
          <w:szCs w:val="28"/>
          <w:lang w:val="nl-NL"/>
        </w:rPr>
        <w:t xml:space="preserve"> Đối với đoàn khách hạng đặc biệt: Thủ trưởng cơ quan </w:t>
      </w:r>
      <w:r w:rsidR="00BB6B34" w:rsidRPr="00A94D64">
        <w:rPr>
          <w:rFonts w:asciiTheme="majorHAnsi" w:hAnsiTheme="majorHAnsi" w:cstheme="majorHAnsi"/>
          <w:color w:val="000000"/>
          <w:sz w:val="28"/>
          <w:szCs w:val="28"/>
          <w:lang w:val="nl-NL"/>
        </w:rPr>
        <w:t xml:space="preserve">tổ chức, đơn vị </w:t>
      </w:r>
      <w:r w:rsidR="001A03C4" w:rsidRPr="00A94D64">
        <w:rPr>
          <w:rFonts w:asciiTheme="majorHAnsi" w:hAnsiTheme="majorHAnsi" w:cstheme="majorHAnsi"/>
          <w:color w:val="000000"/>
          <w:sz w:val="28"/>
          <w:szCs w:val="28"/>
          <w:lang w:val="nl-NL"/>
        </w:rPr>
        <w:t>được giao nhiệm vụ đón tiếp phê duyệt trong chương trình, đề án đón đoàn;</w:t>
      </w:r>
    </w:p>
    <w:p w:rsidR="00105D26" w:rsidRPr="00A94D64" w:rsidRDefault="00B206D9"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b)</w:t>
      </w:r>
      <w:r w:rsidR="00AE518E" w:rsidRPr="00A94D64">
        <w:rPr>
          <w:rFonts w:asciiTheme="majorHAnsi" w:hAnsiTheme="majorHAnsi" w:cstheme="majorHAnsi"/>
          <w:color w:val="000000"/>
          <w:sz w:val="28"/>
          <w:szCs w:val="28"/>
          <w:lang w:val="nl-NL"/>
        </w:rPr>
        <w:t xml:space="preserve"> Đối với đoàn khách hạng A:</w:t>
      </w:r>
    </w:p>
    <w:p w:rsidR="001A03C4" w:rsidRPr="00A94D64" w:rsidRDefault="001A03C4"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Trưởng đoàn khách: 1.</w:t>
      </w:r>
      <w:r w:rsidR="00E659B8" w:rsidRPr="00A94D64">
        <w:rPr>
          <w:rFonts w:asciiTheme="majorHAnsi" w:hAnsiTheme="majorHAnsi" w:cstheme="majorHAnsi"/>
          <w:color w:val="000000"/>
          <w:sz w:val="28"/>
          <w:szCs w:val="28"/>
          <w:lang w:val="nl-NL"/>
        </w:rPr>
        <w:t>300</w:t>
      </w:r>
      <w:r w:rsidRPr="00A94D64">
        <w:rPr>
          <w:rFonts w:asciiTheme="majorHAnsi" w:hAnsiTheme="majorHAnsi" w:cstheme="majorHAnsi"/>
          <w:color w:val="000000"/>
          <w:sz w:val="28"/>
          <w:szCs w:val="28"/>
          <w:lang w:val="nl-NL"/>
        </w:rPr>
        <w:t xml:space="preserve">.000 đồng/người. Trường hợp có Phu nhân (Phu quân) của Trưởng đoàn đi cùng đoàn, mức chi tặng phẩm đối với Phu nhân (Phu quân): </w:t>
      </w:r>
      <w:r w:rsidR="00E659B8" w:rsidRPr="00A94D64">
        <w:rPr>
          <w:rFonts w:asciiTheme="majorHAnsi" w:hAnsiTheme="majorHAnsi" w:cstheme="majorHAnsi"/>
          <w:color w:val="000000"/>
          <w:sz w:val="28"/>
          <w:szCs w:val="28"/>
          <w:lang w:val="nl-NL"/>
        </w:rPr>
        <w:t>1.300</w:t>
      </w:r>
      <w:r w:rsidRPr="00A94D64">
        <w:rPr>
          <w:rFonts w:asciiTheme="majorHAnsi" w:hAnsiTheme="majorHAnsi" w:cstheme="majorHAnsi"/>
          <w:color w:val="000000"/>
          <w:sz w:val="28"/>
          <w:szCs w:val="28"/>
          <w:lang w:val="nl-NL"/>
        </w:rPr>
        <w:t xml:space="preserve">.000 đồng/người. Trường hợp đặc biệt theo yêu cầu đối ngoại hoặc theo thông lệ ngoại giao giữa hai nước, thủ trưởng cơ quan </w:t>
      </w:r>
      <w:r w:rsidR="00BB6B34" w:rsidRPr="00A94D64">
        <w:rPr>
          <w:rFonts w:asciiTheme="majorHAnsi" w:hAnsiTheme="majorHAnsi" w:cstheme="majorHAnsi"/>
          <w:color w:val="000000"/>
          <w:sz w:val="28"/>
          <w:szCs w:val="28"/>
          <w:lang w:val="nl-NL"/>
        </w:rPr>
        <w:t xml:space="preserve">tổ chức, đơn vị </w:t>
      </w:r>
      <w:r w:rsidRPr="00A94D64">
        <w:rPr>
          <w:rFonts w:asciiTheme="majorHAnsi" w:hAnsiTheme="majorHAnsi" w:cstheme="majorHAnsi"/>
          <w:color w:val="000000"/>
          <w:sz w:val="28"/>
          <w:szCs w:val="28"/>
          <w:lang w:val="nl-NL"/>
        </w:rPr>
        <w:t xml:space="preserve">đón tiếp đoàn xem xét, quyết định việc tặng phẩm tặng thành viên chính thức và </w:t>
      </w:r>
      <w:r w:rsidRPr="00A94D64">
        <w:rPr>
          <w:rFonts w:asciiTheme="majorHAnsi" w:hAnsiTheme="majorHAnsi" w:cstheme="majorHAnsi"/>
          <w:color w:val="000000"/>
          <w:sz w:val="28"/>
          <w:szCs w:val="28"/>
          <w:lang w:val="nl-NL"/>
        </w:rPr>
        <w:lastRenderedPageBreak/>
        <w:t>quan chức tùy tùng trong kế hoạch, đề án đón đo</w:t>
      </w:r>
      <w:r w:rsidR="00E659B8" w:rsidRPr="00A94D64">
        <w:rPr>
          <w:rFonts w:asciiTheme="majorHAnsi" w:hAnsiTheme="majorHAnsi" w:cstheme="majorHAnsi"/>
          <w:color w:val="000000"/>
          <w:sz w:val="28"/>
          <w:szCs w:val="28"/>
          <w:lang w:val="nl-NL"/>
        </w:rPr>
        <w:t>àn, mức chi: 5</w:t>
      </w:r>
      <w:r w:rsidR="0023404B" w:rsidRPr="00A94D64">
        <w:rPr>
          <w:rFonts w:asciiTheme="majorHAnsi" w:hAnsiTheme="majorHAnsi" w:cstheme="majorHAnsi"/>
          <w:color w:val="000000"/>
          <w:sz w:val="28"/>
          <w:szCs w:val="28"/>
          <w:lang w:val="nl-NL"/>
        </w:rPr>
        <w:t>00.000 đồn</w:t>
      </w:r>
      <w:r w:rsidR="00FF6ADF" w:rsidRPr="00A94D64">
        <w:rPr>
          <w:rFonts w:asciiTheme="majorHAnsi" w:hAnsiTheme="majorHAnsi" w:cstheme="majorHAnsi"/>
          <w:color w:val="000000"/>
          <w:sz w:val="28"/>
          <w:szCs w:val="28"/>
          <w:lang w:val="nl-NL"/>
        </w:rPr>
        <w:t>g/người;</w:t>
      </w:r>
    </w:p>
    <w:p w:rsidR="00105D26" w:rsidRPr="00A94D64" w:rsidRDefault="00105D26"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c)</w:t>
      </w:r>
      <w:r w:rsidR="00CD491C" w:rsidRPr="00A94D64">
        <w:rPr>
          <w:rFonts w:asciiTheme="majorHAnsi" w:hAnsiTheme="majorHAnsi" w:cstheme="majorHAnsi"/>
          <w:color w:val="000000"/>
          <w:sz w:val="28"/>
          <w:szCs w:val="28"/>
          <w:lang w:val="nl-NL"/>
        </w:rPr>
        <w:t xml:space="preserve"> Đối với đoàn khách hạng B</w:t>
      </w:r>
      <w:r w:rsidR="00AE518E" w:rsidRPr="00A94D64">
        <w:rPr>
          <w:rFonts w:asciiTheme="majorHAnsi" w:hAnsiTheme="majorHAnsi" w:cstheme="majorHAnsi"/>
          <w:color w:val="000000"/>
          <w:sz w:val="28"/>
          <w:szCs w:val="28"/>
          <w:lang w:val="nl-NL"/>
        </w:rPr>
        <w:t>:</w:t>
      </w:r>
    </w:p>
    <w:p w:rsidR="001A03C4" w:rsidRPr="00A94D64" w:rsidRDefault="00E659B8"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Trưởng đoàn khách: 900</w:t>
      </w:r>
      <w:r w:rsidR="001A03C4" w:rsidRPr="00A94D64">
        <w:rPr>
          <w:rFonts w:asciiTheme="majorHAnsi" w:hAnsiTheme="majorHAnsi" w:cstheme="majorHAnsi"/>
          <w:color w:val="000000"/>
          <w:sz w:val="28"/>
          <w:szCs w:val="28"/>
          <w:lang w:val="nl-NL"/>
        </w:rPr>
        <w:t xml:space="preserve">.000 đồng/người. Trường hợp có Phu nhân (Phu quân) của Trưởng đoàn đi cùng đoàn, mức chi tặng phẩm đối với Phu nhân (Phu quân): </w:t>
      </w:r>
      <w:r w:rsidRPr="00A94D64">
        <w:rPr>
          <w:rFonts w:asciiTheme="majorHAnsi" w:hAnsiTheme="majorHAnsi" w:cstheme="majorHAnsi"/>
          <w:color w:val="000000"/>
          <w:sz w:val="28"/>
          <w:szCs w:val="28"/>
          <w:lang w:val="nl-NL"/>
        </w:rPr>
        <w:t>900</w:t>
      </w:r>
      <w:r w:rsidR="001A03C4" w:rsidRPr="00A94D64">
        <w:rPr>
          <w:rFonts w:asciiTheme="majorHAnsi" w:hAnsiTheme="majorHAnsi" w:cstheme="majorHAnsi"/>
          <w:color w:val="000000"/>
          <w:sz w:val="28"/>
          <w:szCs w:val="28"/>
          <w:lang w:val="nl-NL"/>
        </w:rPr>
        <w:t>.000 đồng/người. Trường hợp đặc biệt theo yêu cầu đối ngoại hoặc theo thông lệ ngoại giao giữa hai nước, thủ trưởng cơ quan</w:t>
      </w:r>
      <w:r w:rsidR="00BB6B34" w:rsidRPr="00A94D64">
        <w:rPr>
          <w:rFonts w:asciiTheme="majorHAnsi" w:hAnsiTheme="majorHAnsi" w:cstheme="majorHAnsi"/>
          <w:color w:val="000000"/>
          <w:sz w:val="28"/>
          <w:szCs w:val="28"/>
          <w:lang w:val="nl-NL"/>
        </w:rPr>
        <w:t>,</w:t>
      </w:r>
      <w:r w:rsidR="001A03C4" w:rsidRPr="00A94D64">
        <w:rPr>
          <w:rFonts w:asciiTheme="majorHAnsi" w:hAnsiTheme="majorHAnsi" w:cstheme="majorHAnsi"/>
          <w:color w:val="000000"/>
          <w:sz w:val="28"/>
          <w:szCs w:val="28"/>
          <w:lang w:val="nl-NL"/>
        </w:rPr>
        <w:t xml:space="preserve"> </w:t>
      </w:r>
      <w:r w:rsidR="00BB6B34" w:rsidRPr="00A94D64">
        <w:rPr>
          <w:rFonts w:asciiTheme="majorHAnsi" w:hAnsiTheme="majorHAnsi" w:cstheme="majorHAnsi"/>
          <w:color w:val="000000"/>
          <w:sz w:val="28"/>
          <w:szCs w:val="28"/>
          <w:lang w:val="nl-NL"/>
        </w:rPr>
        <w:t xml:space="preserve">tổ chức, đơn vị </w:t>
      </w:r>
      <w:r w:rsidR="001A03C4" w:rsidRPr="00A94D64">
        <w:rPr>
          <w:rFonts w:asciiTheme="majorHAnsi" w:hAnsiTheme="majorHAnsi" w:cstheme="majorHAnsi"/>
          <w:color w:val="000000"/>
          <w:sz w:val="28"/>
          <w:szCs w:val="28"/>
          <w:lang w:val="nl-NL"/>
        </w:rPr>
        <w:t>đón tiếp đoàn xem xét, quyết định việc tặng phẩm tặng thành viên chính thức và quan chức tùy tùng trong kế h</w:t>
      </w:r>
      <w:r w:rsidRPr="00A94D64">
        <w:rPr>
          <w:rFonts w:asciiTheme="majorHAnsi" w:hAnsiTheme="majorHAnsi" w:cstheme="majorHAnsi"/>
          <w:color w:val="000000"/>
          <w:sz w:val="28"/>
          <w:szCs w:val="28"/>
          <w:lang w:val="nl-NL"/>
        </w:rPr>
        <w:t>oạch, đề án đón đoàn, mức chi: 5</w:t>
      </w:r>
      <w:r w:rsidR="001A03C4" w:rsidRPr="00A94D64">
        <w:rPr>
          <w:rFonts w:asciiTheme="majorHAnsi" w:hAnsiTheme="majorHAnsi" w:cstheme="majorHAnsi"/>
          <w:color w:val="000000"/>
          <w:sz w:val="28"/>
          <w:szCs w:val="28"/>
          <w:lang w:val="nl-NL"/>
        </w:rPr>
        <w:t>00.000 đồng/người.</w:t>
      </w:r>
    </w:p>
    <w:p w:rsidR="00C36585" w:rsidRPr="00061E91" w:rsidRDefault="004F4A07" w:rsidP="00C65B11">
      <w:pPr>
        <w:spacing w:before="120" w:after="120" w:line="360" w:lineRule="exact"/>
        <w:ind w:right="-29" w:firstLine="720"/>
        <w:jc w:val="both"/>
        <w:rPr>
          <w:rFonts w:asciiTheme="majorHAnsi" w:hAnsiTheme="majorHAnsi" w:cstheme="majorHAnsi"/>
          <w:b/>
          <w:color w:val="000000"/>
          <w:spacing w:val="-6"/>
          <w:sz w:val="28"/>
          <w:szCs w:val="28"/>
          <w:lang w:val="nl-NL"/>
        </w:rPr>
      </w:pPr>
      <w:r w:rsidRPr="00061E91">
        <w:rPr>
          <w:rFonts w:asciiTheme="majorHAnsi" w:hAnsiTheme="majorHAnsi" w:cstheme="majorHAnsi"/>
          <w:b/>
          <w:color w:val="000000"/>
          <w:spacing w:val="-6"/>
          <w:sz w:val="28"/>
          <w:szCs w:val="28"/>
          <w:lang w:val="nl-NL"/>
        </w:rPr>
        <w:t>Điều 10.</w:t>
      </w:r>
      <w:r w:rsidR="00973B84" w:rsidRPr="00061E91">
        <w:rPr>
          <w:rFonts w:asciiTheme="majorHAnsi" w:hAnsiTheme="majorHAnsi" w:cstheme="majorHAnsi"/>
          <w:b/>
          <w:color w:val="000000"/>
          <w:spacing w:val="-6"/>
          <w:sz w:val="28"/>
          <w:szCs w:val="28"/>
          <w:lang w:val="nl-NL"/>
        </w:rPr>
        <w:t xml:space="preserve"> </w:t>
      </w:r>
      <w:r w:rsidR="009E267B" w:rsidRPr="00061E91">
        <w:rPr>
          <w:rFonts w:asciiTheme="majorHAnsi" w:hAnsiTheme="majorHAnsi" w:cstheme="majorHAnsi"/>
          <w:b/>
          <w:color w:val="000000"/>
          <w:spacing w:val="-6"/>
          <w:sz w:val="28"/>
          <w:szCs w:val="28"/>
          <w:lang w:val="nl-NL"/>
        </w:rPr>
        <w:t>Chi đ</w:t>
      </w:r>
      <w:r w:rsidR="00973B84" w:rsidRPr="00061E91">
        <w:rPr>
          <w:rFonts w:asciiTheme="majorHAnsi" w:hAnsiTheme="majorHAnsi" w:cstheme="majorHAnsi"/>
          <w:b/>
          <w:color w:val="000000"/>
          <w:spacing w:val="-6"/>
          <w:sz w:val="28"/>
          <w:szCs w:val="28"/>
          <w:lang w:val="nl-NL"/>
        </w:rPr>
        <w:t>ưa đoàn khách nước ngoài đ</w:t>
      </w:r>
      <w:r w:rsidR="00C36585" w:rsidRPr="00061E91">
        <w:rPr>
          <w:rFonts w:asciiTheme="majorHAnsi" w:hAnsiTheme="majorHAnsi" w:cstheme="majorHAnsi"/>
          <w:b/>
          <w:color w:val="000000"/>
          <w:spacing w:val="-6"/>
          <w:sz w:val="28"/>
          <w:szCs w:val="28"/>
          <w:lang w:val="nl-NL"/>
        </w:rPr>
        <w:t>i công tác địa phương và cơ sở</w:t>
      </w:r>
    </w:p>
    <w:p w:rsidR="000F15CD" w:rsidRPr="00A94D64" w:rsidRDefault="004F4A07"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0F15CD" w:rsidRPr="00A94D64">
        <w:rPr>
          <w:rFonts w:asciiTheme="majorHAnsi" w:hAnsiTheme="majorHAnsi" w:cstheme="majorHAnsi"/>
          <w:color w:val="000000"/>
          <w:sz w:val="28"/>
          <w:szCs w:val="28"/>
          <w:lang w:val="nl-NL"/>
        </w:rPr>
        <w:t xml:space="preserve"> Trường hợp cần thiết phải đưa khách đi thăm, làm việc tại các địa phương hoặc cơ sở theo chương trình, kế hoạch đã được cấp có thẩm quyền quyết định thì tiêu chuẩn đón tiếp như sau:</w:t>
      </w:r>
    </w:p>
    <w:p w:rsidR="000F15CD" w:rsidRPr="00A94D64" w:rsidRDefault="004F4A07"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a)</w:t>
      </w:r>
      <w:r w:rsidR="000F15CD" w:rsidRPr="00A94D64">
        <w:rPr>
          <w:rFonts w:asciiTheme="majorHAnsi" w:hAnsiTheme="majorHAnsi" w:cstheme="majorHAnsi"/>
          <w:color w:val="000000"/>
          <w:sz w:val="28"/>
          <w:szCs w:val="28"/>
          <w:lang w:val="nl-NL"/>
        </w:rPr>
        <w:t xml:space="preserve"> Cơ quan, </w:t>
      </w:r>
      <w:r w:rsidR="00BB6B34" w:rsidRPr="00A94D64">
        <w:rPr>
          <w:rFonts w:asciiTheme="majorHAnsi" w:hAnsiTheme="majorHAnsi" w:cstheme="majorHAnsi"/>
          <w:color w:val="000000"/>
          <w:sz w:val="28"/>
          <w:szCs w:val="28"/>
          <w:lang w:val="nl-NL"/>
        </w:rPr>
        <w:t xml:space="preserve">tổ chức, </w:t>
      </w:r>
      <w:r w:rsidR="000F15CD" w:rsidRPr="00A94D64">
        <w:rPr>
          <w:rFonts w:asciiTheme="majorHAnsi" w:hAnsiTheme="majorHAnsi" w:cstheme="majorHAnsi"/>
          <w:color w:val="000000"/>
          <w:sz w:val="28"/>
          <w:szCs w:val="28"/>
          <w:lang w:val="nl-NL"/>
        </w:rPr>
        <w:t xml:space="preserve">đơn vị chủ trì đón tiếp khách chịu trách nhiệm chi toàn bộ chi phí đưa đón khách từ nơi ở chính tới địa phương, cơ sở và chi phí ăn, nghỉ cho khách trong những ngày khách làm việc tại địa phương, cơ sở theo các mức chi quy định tại </w:t>
      </w:r>
      <w:r w:rsidR="00501E3F" w:rsidRPr="00A94D64">
        <w:rPr>
          <w:rFonts w:asciiTheme="majorHAnsi" w:hAnsiTheme="majorHAnsi" w:cstheme="majorHAnsi"/>
          <w:color w:val="000000"/>
          <w:sz w:val="28"/>
          <w:szCs w:val="28"/>
          <w:lang w:val="nl-NL"/>
        </w:rPr>
        <w:t>Điều 3, Điều 4 và Điều 5</w:t>
      </w:r>
      <w:r w:rsidR="000F15CD" w:rsidRPr="00A94D64">
        <w:rPr>
          <w:rFonts w:asciiTheme="majorHAnsi" w:hAnsiTheme="majorHAnsi" w:cstheme="majorHAnsi"/>
          <w:color w:val="000000"/>
          <w:sz w:val="28"/>
          <w:szCs w:val="28"/>
          <w:lang w:val="nl-NL"/>
        </w:rPr>
        <w:t xml:space="preserve">; chi dịch nói theo quy định tại </w:t>
      </w:r>
      <w:r w:rsidR="00FC6F6C" w:rsidRPr="00A94D64">
        <w:rPr>
          <w:rFonts w:asciiTheme="majorHAnsi" w:hAnsiTheme="majorHAnsi" w:cstheme="majorHAnsi"/>
          <w:color w:val="000000"/>
          <w:sz w:val="28"/>
          <w:szCs w:val="28"/>
          <w:lang w:val="nl-NL"/>
        </w:rPr>
        <w:t>Điều 8</w:t>
      </w:r>
      <w:r w:rsidR="005A24AA" w:rsidRPr="00A94D64">
        <w:rPr>
          <w:rFonts w:asciiTheme="majorHAnsi" w:hAnsiTheme="majorHAnsi" w:cstheme="majorHAnsi"/>
          <w:color w:val="000000"/>
          <w:sz w:val="28"/>
          <w:szCs w:val="28"/>
          <w:lang w:val="nl-NL"/>
        </w:rPr>
        <w:t xml:space="preserve"> </w:t>
      </w:r>
      <w:r w:rsidR="00B80A1F" w:rsidRPr="00A94D64">
        <w:rPr>
          <w:rFonts w:asciiTheme="majorHAnsi" w:hAnsiTheme="majorHAnsi" w:cstheme="majorHAnsi"/>
          <w:color w:val="000000"/>
          <w:sz w:val="28"/>
          <w:szCs w:val="28"/>
          <w:lang w:val="nl-NL"/>
        </w:rPr>
        <w:t xml:space="preserve">của </w:t>
      </w:r>
      <w:r w:rsidR="00FC6F6C" w:rsidRPr="00A94D64">
        <w:rPr>
          <w:rFonts w:asciiTheme="majorHAnsi" w:hAnsiTheme="majorHAnsi" w:cstheme="majorHAnsi"/>
          <w:color w:val="000000"/>
          <w:sz w:val="28"/>
          <w:szCs w:val="28"/>
          <w:lang w:val="nl-NL"/>
        </w:rPr>
        <w:t>Nghị quyết</w:t>
      </w:r>
      <w:r w:rsidR="005A24AA" w:rsidRPr="00A94D64">
        <w:rPr>
          <w:rFonts w:asciiTheme="majorHAnsi" w:hAnsiTheme="majorHAnsi" w:cstheme="majorHAnsi"/>
          <w:color w:val="000000"/>
          <w:sz w:val="28"/>
          <w:szCs w:val="28"/>
          <w:lang w:val="nl-NL"/>
        </w:rPr>
        <w:t xml:space="preserve"> </w:t>
      </w:r>
      <w:r w:rsidR="000F15CD" w:rsidRPr="00A94D64">
        <w:rPr>
          <w:rFonts w:asciiTheme="majorHAnsi" w:hAnsiTheme="majorHAnsi" w:cstheme="majorHAnsi"/>
          <w:color w:val="000000"/>
          <w:sz w:val="28"/>
          <w:szCs w:val="28"/>
          <w:lang w:val="nl-NL"/>
        </w:rPr>
        <w:t>này (nếu có);</w:t>
      </w:r>
    </w:p>
    <w:p w:rsidR="000F15CD" w:rsidRPr="00A94D64" w:rsidRDefault="00025D1F" w:rsidP="00C65B11">
      <w:pPr>
        <w:spacing w:before="120" w:after="120" w:line="360" w:lineRule="exact"/>
        <w:ind w:firstLine="720"/>
        <w:jc w:val="both"/>
        <w:rPr>
          <w:rFonts w:asciiTheme="majorHAnsi" w:hAnsiTheme="majorHAnsi" w:cstheme="majorHAnsi"/>
          <w:color w:val="000000"/>
          <w:spacing w:val="-4"/>
          <w:sz w:val="28"/>
          <w:szCs w:val="28"/>
          <w:lang w:val="nl-NL"/>
        </w:rPr>
      </w:pPr>
      <w:r w:rsidRPr="00A94D64">
        <w:rPr>
          <w:rFonts w:asciiTheme="majorHAnsi" w:hAnsiTheme="majorHAnsi" w:cstheme="majorHAnsi"/>
          <w:color w:val="000000"/>
          <w:spacing w:val="-4"/>
          <w:sz w:val="28"/>
          <w:szCs w:val="28"/>
          <w:lang w:val="nl-NL"/>
        </w:rPr>
        <w:t>b)</w:t>
      </w:r>
      <w:r w:rsidR="005A24AA" w:rsidRPr="00A94D64">
        <w:rPr>
          <w:rFonts w:asciiTheme="majorHAnsi" w:hAnsiTheme="majorHAnsi" w:cstheme="majorHAnsi"/>
          <w:color w:val="000000"/>
          <w:spacing w:val="-4"/>
          <w:sz w:val="28"/>
          <w:szCs w:val="28"/>
          <w:lang w:val="nl-NL"/>
        </w:rPr>
        <w:t xml:space="preserve"> </w:t>
      </w:r>
      <w:r w:rsidR="000F15CD" w:rsidRPr="00A94D64">
        <w:rPr>
          <w:rFonts w:asciiTheme="majorHAnsi" w:hAnsiTheme="majorHAnsi" w:cstheme="majorHAnsi"/>
          <w:color w:val="000000"/>
          <w:spacing w:val="-4"/>
          <w:sz w:val="28"/>
          <w:szCs w:val="28"/>
          <w:lang w:val="nl-NL"/>
        </w:rPr>
        <w:t>Cơ quan,</w:t>
      </w:r>
      <w:r w:rsidR="00BB6B34" w:rsidRPr="00A94D64">
        <w:rPr>
          <w:rFonts w:asciiTheme="majorHAnsi" w:hAnsiTheme="majorHAnsi" w:cstheme="majorHAnsi"/>
          <w:color w:val="000000"/>
          <w:spacing w:val="-4"/>
          <w:sz w:val="28"/>
          <w:szCs w:val="28"/>
          <w:lang w:val="nl-NL"/>
        </w:rPr>
        <w:t xml:space="preserve"> tổ chức, </w:t>
      </w:r>
      <w:r w:rsidR="000F15CD" w:rsidRPr="00A94D64">
        <w:rPr>
          <w:rFonts w:asciiTheme="majorHAnsi" w:hAnsiTheme="majorHAnsi" w:cstheme="majorHAnsi"/>
          <w:color w:val="000000"/>
          <w:spacing w:val="-4"/>
          <w:sz w:val="28"/>
          <w:szCs w:val="28"/>
          <w:lang w:val="nl-NL"/>
        </w:rPr>
        <w:t xml:space="preserve">đơn vị ở địa phương hoặc cơ sở nơi khách đến thăm và làm việc chi tiếp khách xã giao và các buổi làm việc theo quy định tại </w:t>
      </w:r>
      <w:r w:rsidR="005A24AA" w:rsidRPr="00A94D64">
        <w:rPr>
          <w:rFonts w:asciiTheme="majorHAnsi" w:hAnsiTheme="majorHAnsi" w:cstheme="majorHAnsi"/>
          <w:color w:val="000000"/>
          <w:spacing w:val="-4"/>
          <w:sz w:val="28"/>
          <w:szCs w:val="28"/>
          <w:lang w:val="nl-NL"/>
        </w:rPr>
        <w:t xml:space="preserve">Điều </w:t>
      </w:r>
      <w:r w:rsidR="00D64B7F" w:rsidRPr="00A94D64">
        <w:rPr>
          <w:rFonts w:asciiTheme="majorHAnsi" w:hAnsiTheme="majorHAnsi" w:cstheme="majorHAnsi"/>
          <w:color w:val="000000"/>
          <w:spacing w:val="-4"/>
          <w:sz w:val="28"/>
          <w:szCs w:val="28"/>
          <w:lang w:val="nl-NL"/>
        </w:rPr>
        <w:t xml:space="preserve">7 </w:t>
      </w:r>
      <w:r w:rsidR="0023404B" w:rsidRPr="00A94D64">
        <w:rPr>
          <w:rFonts w:asciiTheme="majorHAnsi" w:hAnsiTheme="majorHAnsi" w:cstheme="majorHAnsi"/>
          <w:color w:val="000000"/>
          <w:spacing w:val="-4"/>
          <w:sz w:val="28"/>
          <w:szCs w:val="28"/>
          <w:lang w:val="nl-NL"/>
        </w:rPr>
        <w:t xml:space="preserve">của </w:t>
      </w:r>
      <w:r w:rsidR="00D64B7F" w:rsidRPr="00A94D64">
        <w:rPr>
          <w:rFonts w:asciiTheme="majorHAnsi" w:hAnsiTheme="majorHAnsi" w:cstheme="majorHAnsi"/>
          <w:color w:val="000000"/>
          <w:spacing w:val="-4"/>
          <w:sz w:val="28"/>
          <w:szCs w:val="28"/>
          <w:lang w:val="nl-NL"/>
        </w:rPr>
        <w:t xml:space="preserve">Nghị quyết </w:t>
      </w:r>
      <w:r w:rsidR="000F15CD" w:rsidRPr="00A94D64">
        <w:rPr>
          <w:rFonts w:asciiTheme="majorHAnsi" w:hAnsiTheme="majorHAnsi" w:cstheme="majorHAnsi"/>
          <w:color w:val="000000"/>
          <w:spacing w:val="-4"/>
          <w:sz w:val="28"/>
          <w:szCs w:val="28"/>
          <w:lang w:val="nl-NL"/>
        </w:rPr>
        <w:t>này. Chi dịch nói theo quy định tại</w:t>
      </w:r>
      <w:r w:rsidR="005A24AA" w:rsidRPr="00A94D64">
        <w:rPr>
          <w:rFonts w:asciiTheme="majorHAnsi" w:hAnsiTheme="majorHAnsi" w:cstheme="majorHAnsi"/>
          <w:color w:val="000000"/>
          <w:spacing w:val="-4"/>
          <w:sz w:val="28"/>
          <w:szCs w:val="28"/>
          <w:lang w:val="nl-NL"/>
        </w:rPr>
        <w:t xml:space="preserve"> Điều </w:t>
      </w:r>
      <w:r w:rsidR="00D64B7F" w:rsidRPr="00A94D64">
        <w:rPr>
          <w:rFonts w:asciiTheme="majorHAnsi" w:hAnsiTheme="majorHAnsi" w:cstheme="majorHAnsi"/>
          <w:color w:val="000000"/>
          <w:spacing w:val="-4"/>
          <w:sz w:val="28"/>
          <w:szCs w:val="28"/>
          <w:lang w:val="nl-NL"/>
        </w:rPr>
        <w:t xml:space="preserve">8 </w:t>
      </w:r>
      <w:r w:rsidR="0023404B" w:rsidRPr="00A94D64">
        <w:rPr>
          <w:rFonts w:asciiTheme="majorHAnsi" w:hAnsiTheme="majorHAnsi" w:cstheme="majorHAnsi"/>
          <w:color w:val="000000"/>
          <w:spacing w:val="-4"/>
          <w:sz w:val="28"/>
          <w:szCs w:val="28"/>
          <w:lang w:val="nl-NL"/>
        </w:rPr>
        <w:t xml:space="preserve">của </w:t>
      </w:r>
      <w:r w:rsidR="00D64B7F" w:rsidRPr="00A94D64">
        <w:rPr>
          <w:rFonts w:asciiTheme="majorHAnsi" w:hAnsiTheme="majorHAnsi" w:cstheme="majorHAnsi"/>
          <w:color w:val="000000"/>
          <w:spacing w:val="-4"/>
          <w:sz w:val="28"/>
          <w:szCs w:val="28"/>
          <w:lang w:val="nl-NL"/>
        </w:rPr>
        <w:t xml:space="preserve">Nghị quyết </w:t>
      </w:r>
      <w:r w:rsidR="005A24AA" w:rsidRPr="00A94D64">
        <w:rPr>
          <w:rFonts w:asciiTheme="majorHAnsi" w:hAnsiTheme="majorHAnsi" w:cstheme="majorHAnsi"/>
          <w:color w:val="000000"/>
          <w:spacing w:val="-4"/>
          <w:sz w:val="28"/>
          <w:szCs w:val="28"/>
          <w:lang w:val="nl-NL"/>
        </w:rPr>
        <w:t xml:space="preserve">này </w:t>
      </w:r>
      <w:r w:rsidR="000F15CD" w:rsidRPr="00A94D64">
        <w:rPr>
          <w:rFonts w:asciiTheme="majorHAnsi" w:hAnsiTheme="majorHAnsi" w:cstheme="majorHAnsi"/>
          <w:color w:val="000000"/>
          <w:spacing w:val="-4"/>
          <w:sz w:val="28"/>
          <w:szCs w:val="28"/>
          <w:lang w:val="nl-NL"/>
        </w:rPr>
        <w:t>(nếu có).</w:t>
      </w:r>
    </w:p>
    <w:p w:rsidR="000F15CD" w:rsidRPr="00A94D64" w:rsidRDefault="00025D1F"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0F15CD" w:rsidRPr="00A94D64">
        <w:rPr>
          <w:rFonts w:asciiTheme="majorHAnsi" w:hAnsiTheme="majorHAnsi" w:cstheme="majorHAnsi"/>
          <w:color w:val="000000"/>
          <w:sz w:val="28"/>
          <w:szCs w:val="28"/>
          <w:lang w:val="nl-NL"/>
        </w:rPr>
        <w:t xml:space="preserve"> Chế độ đối với cán bộ </w:t>
      </w:r>
      <w:r w:rsidR="00132E9B" w:rsidRPr="00A94D64">
        <w:rPr>
          <w:rFonts w:asciiTheme="majorHAnsi" w:hAnsiTheme="majorHAnsi" w:cstheme="majorHAnsi"/>
          <w:color w:val="000000"/>
          <w:sz w:val="28"/>
          <w:szCs w:val="28"/>
          <w:lang w:val="nl-NL"/>
        </w:rPr>
        <w:t xml:space="preserve">tỉnh </w:t>
      </w:r>
      <w:r w:rsidR="005A24AA" w:rsidRPr="00A94D64">
        <w:rPr>
          <w:rFonts w:asciiTheme="majorHAnsi" w:hAnsiTheme="majorHAnsi" w:cstheme="majorHAnsi"/>
          <w:color w:val="000000"/>
          <w:sz w:val="28"/>
          <w:szCs w:val="28"/>
          <w:lang w:val="nl-NL"/>
        </w:rPr>
        <w:t>Tiền Giang</w:t>
      </w:r>
      <w:r w:rsidR="000F15CD" w:rsidRPr="00A94D64">
        <w:rPr>
          <w:rFonts w:asciiTheme="majorHAnsi" w:hAnsiTheme="majorHAnsi" w:cstheme="majorHAnsi"/>
          <w:color w:val="000000"/>
          <w:sz w:val="28"/>
          <w:szCs w:val="28"/>
          <w:lang w:val="nl-NL"/>
        </w:rPr>
        <w:t xml:space="preserve"> được cử tham gia đoàn tháp tùng khách đ</w:t>
      </w:r>
      <w:r w:rsidR="00CD491C" w:rsidRPr="00A94D64">
        <w:rPr>
          <w:rFonts w:asciiTheme="majorHAnsi" w:hAnsiTheme="majorHAnsi" w:cstheme="majorHAnsi"/>
          <w:color w:val="000000"/>
          <w:sz w:val="28"/>
          <w:szCs w:val="28"/>
          <w:lang w:val="nl-NL"/>
        </w:rPr>
        <w:t>i thăm và làm việc ở địa phương</w:t>
      </w:r>
      <w:r w:rsidR="00315B90" w:rsidRPr="00A94D64">
        <w:rPr>
          <w:rFonts w:asciiTheme="majorHAnsi" w:hAnsiTheme="majorHAnsi" w:cstheme="majorHAnsi"/>
          <w:color w:val="000000"/>
          <w:sz w:val="28"/>
          <w:szCs w:val="28"/>
          <w:lang w:val="nl-NL"/>
        </w:rPr>
        <w:t>:</w:t>
      </w:r>
    </w:p>
    <w:p w:rsidR="00743D37" w:rsidRPr="00A94D64" w:rsidRDefault="00743D37" w:rsidP="00C65B11">
      <w:pPr>
        <w:spacing w:before="120" w:after="120" w:line="360" w:lineRule="exact"/>
        <w:ind w:firstLine="720"/>
        <w:jc w:val="both"/>
        <w:rPr>
          <w:rFonts w:asciiTheme="majorHAnsi" w:hAnsiTheme="majorHAnsi" w:cstheme="majorHAnsi"/>
          <w:color w:val="000000"/>
          <w:spacing w:val="-2"/>
          <w:sz w:val="28"/>
          <w:szCs w:val="28"/>
          <w:lang w:val="nl-NL"/>
        </w:rPr>
      </w:pPr>
      <w:r w:rsidRPr="00A94D64">
        <w:rPr>
          <w:rFonts w:asciiTheme="majorHAnsi" w:hAnsiTheme="majorHAnsi" w:cstheme="majorHAnsi"/>
          <w:color w:val="000000"/>
          <w:spacing w:val="-2"/>
          <w:sz w:val="28"/>
          <w:szCs w:val="28"/>
          <w:lang w:val="nl-NL"/>
        </w:rPr>
        <w:t>a)</w:t>
      </w:r>
      <w:r w:rsidR="000F15CD" w:rsidRPr="00A94D64">
        <w:rPr>
          <w:rFonts w:asciiTheme="majorHAnsi" w:hAnsiTheme="majorHAnsi" w:cstheme="majorHAnsi"/>
          <w:color w:val="000000"/>
          <w:spacing w:val="-2"/>
          <w:sz w:val="28"/>
          <w:szCs w:val="28"/>
          <w:lang w:val="nl-NL"/>
        </w:rPr>
        <w:t xml:space="preserve"> Cán bộ </w:t>
      </w:r>
      <w:r w:rsidR="00132E9B" w:rsidRPr="00A94D64">
        <w:rPr>
          <w:rFonts w:asciiTheme="majorHAnsi" w:hAnsiTheme="majorHAnsi" w:cstheme="majorHAnsi"/>
          <w:color w:val="000000"/>
          <w:spacing w:val="-2"/>
          <w:sz w:val="28"/>
          <w:szCs w:val="28"/>
          <w:lang w:val="nl-NL"/>
        </w:rPr>
        <w:t xml:space="preserve">tỉnh </w:t>
      </w:r>
      <w:r w:rsidR="005A24AA" w:rsidRPr="00A94D64">
        <w:rPr>
          <w:rFonts w:asciiTheme="majorHAnsi" w:hAnsiTheme="majorHAnsi" w:cstheme="majorHAnsi"/>
          <w:color w:val="000000"/>
          <w:spacing w:val="-2"/>
          <w:sz w:val="28"/>
          <w:szCs w:val="28"/>
          <w:lang w:val="nl-NL"/>
        </w:rPr>
        <w:t>Tiền Giang</w:t>
      </w:r>
      <w:r w:rsidR="000F15CD" w:rsidRPr="00A94D64">
        <w:rPr>
          <w:rFonts w:asciiTheme="majorHAnsi" w:hAnsiTheme="majorHAnsi" w:cstheme="majorHAnsi"/>
          <w:color w:val="000000"/>
          <w:spacing w:val="-2"/>
          <w:sz w:val="28"/>
          <w:szCs w:val="28"/>
          <w:lang w:val="nl-NL"/>
        </w:rPr>
        <w:t xml:space="preserve"> được thực hiện chế độ công tác phí theo quy định tại</w:t>
      </w:r>
      <w:r w:rsidR="005A24AA" w:rsidRPr="00A94D64">
        <w:rPr>
          <w:rFonts w:asciiTheme="majorHAnsi" w:hAnsiTheme="majorHAnsi" w:cstheme="majorHAnsi"/>
          <w:color w:val="000000"/>
          <w:spacing w:val="-2"/>
          <w:sz w:val="28"/>
          <w:szCs w:val="28"/>
          <w:lang w:val="nl-NL"/>
        </w:rPr>
        <w:t xml:space="preserve"> Nghị quyết số 28/201</w:t>
      </w:r>
      <w:r w:rsidR="00D14DB3" w:rsidRPr="00A94D64">
        <w:rPr>
          <w:rFonts w:asciiTheme="majorHAnsi" w:hAnsiTheme="majorHAnsi" w:cstheme="majorHAnsi"/>
          <w:color w:val="000000"/>
          <w:spacing w:val="-2"/>
          <w:sz w:val="28"/>
          <w:szCs w:val="28"/>
          <w:lang w:val="nl-NL"/>
        </w:rPr>
        <w:t>7</w:t>
      </w:r>
      <w:r w:rsidR="005A24AA" w:rsidRPr="00A94D64">
        <w:rPr>
          <w:rFonts w:asciiTheme="majorHAnsi" w:hAnsiTheme="majorHAnsi" w:cstheme="majorHAnsi"/>
          <w:color w:val="000000"/>
          <w:spacing w:val="-2"/>
          <w:sz w:val="28"/>
          <w:szCs w:val="28"/>
          <w:lang w:val="nl-NL"/>
        </w:rPr>
        <w:t>/NQ-HĐND ngày 08</w:t>
      </w:r>
      <w:r w:rsidR="00743AB5">
        <w:rPr>
          <w:rFonts w:asciiTheme="majorHAnsi" w:hAnsiTheme="majorHAnsi" w:cstheme="majorHAnsi"/>
          <w:color w:val="000000"/>
          <w:spacing w:val="-2"/>
          <w:sz w:val="28"/>
          <w:szCs w:val="28"/>
          <w:lang w:val="nl-NL"/>
        </w:rPr>
        <w:t xml:space="preserve"> tháng </w:t>
      </w:r>
      <w:r w:rsidR="005A24AA" w:rsidRPr="00A94D64">
        <w:rPr>
          <w:rFonts w:asciiTheme="majorHAnsi" w:hAnsiTheme="majorHAnsi" w:cstheme="majorHAnsi"/>
          <w:color w:val="000000"/>
          <w:spacing w:val="-2"/>
          <w:sz w:val="28"/>
          <w:szCs w:val="28"/>
          <w:lang w:val="nl-NL"/>
        </w:rPr>
        <w:t>12</w:t>
      </w:r>
      <w:r w:rsidR="00743AB5">
        <w:rPr>
          <w:rFonts w:asciiTheme="majorHAnsi" w:hAnsiTheme="majorHAnsi" w:cstheme="majorHAnsi"/>
          <w:color w:val="000000"/>
          <w:spacing w:val="-2"/>
          <w:sz w:val="28"/>
          <w:szCs w:val="28"/>
          <w:lang w:val="nl-NL"/>
        </w:rPr>
        <w:t xml:space="preserve"> năm </w:t>
      </w:r>
      <w:r w:rsidR="005A24AA" w:rsidRPr="00A94D64">
        <w:rPr>
          <w:rFonts w:asciiTheme="majorHAnsi" w:hAnsiTheme="majorHAnsi" w:cstheme="majorHAnsi"/>
          <w:color w:val="000000"/>
          <w:spacing w:val="-2"/>
          <w:sz w:val="28"/>
          <w:szCs w:val="28"/>
          <w:lang w:val="nl-NL"/>
        </w:rPr>
        <w:t xml:space="preserve">2017 </w:t>
      </w:r>
      <w:r w:rsidR="0023404B" w:rsidRPr="00A94D64">
        <w:rPr>
          <w:rFonts w:asciiTheme="majorHAnsi" w:hAnsiTheme="majorHAnsi" w:cstheme="majorHAnsi"/>
          <w:color w:val="000000"/>
          <w:spacing w:val="-2"/>
          <w:sz w:val="28"/>
          <w:szCs w:val="28"/>
          <w:lang w:val="nl-NL"/>
        </w:rPr>
        <w:t xml:space="preserve">của Hội đồng nhân dân tỉnh </w:t>
      </w:r>
      <w:r w:rsidR="003834C4" w:rsidRPr="00A94D64">
        <w:rPr>
          <w:rFonts w:asciiTheme="majorHAnsi" w:hAnsiTheme="majorHAnsi" w:cstheme="majorHAnsi"/>
          <w:color w:val="000000"/>
          <w:spacing w:val="-2"/>
          <w:sz w:val="28"/>
          <w:szCs w:val="28"/>
          <w:lang w:val="nl-NL"/>
        </w:rPr>
        <w:t>quy định mức chi về công tác phí, chi hội nghị trên địa bàn tỉnh Tiền Giang</w:t>
      </w:r>
      <w:r w:rsidR="00DF6E26">
        <w:rPr>
          <w:rFonts w:asciiTheme="majorHAnsi" w:hAnsiTheme="majorHAnsi" w:cstheme="majorHAnsi"/>
          <w:color w:val="000000"/>
          <w:spacing w:val="-2"/>
          <w:sz w:val="28"/>
          <w:szCs w:val="28"/>
          <w:lang w:val="nl-NL"/>
        </w:rPr>
        <w:t>;</w:t>
      </w:r>
    </w:p>
    <w:p w:rsidR="000F15CD" w:rsidRPr="00A94D64" w:rsidRDefault="00743D37" w:rsidP="00C65B11">
      <w:pPr>
        <w:spacing w:before="120" w:after="120" w:line="360" w:lineRule="exact"/>
        <w:ind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 xml:space="preserve">b) </w:t>
      </w:r>
      <w:r w:rsidR="000F15CD" w:rsidRPr="00A94D64">
        <w:rPr>
          <w:rFonts w:asciiTheme="majorHAnsi" w:hAnsiTheme="majorHAnsi" w:cstheme="majorHAnsi"/>
          <w:color w:val="000000"/>
          <w:sz w:val="28"/>
          <w:szCs w:val="28"/>
          <w:lang w:val="nl-NL"/>
        </w:rPr>
        <w:t xml:space="preserve">Trường hợp đối ngoại phải ở cùng khách sạn với đoàn khách quốc tế, thì cán bộ </w:t>
      </w:r>
      <w:r w:rsidR="005D5422" w:rsidRPr="00A94D64">
        <w:rPr>
          <w:rFonts w:asciiTheme="majorHAnsi" w:hAnsiTheme="majorHAnsi" w:cstheme="majorHAnsi"/>
          <w:color w:val="000000"/>
          <w:sz w:val="28"/>
          <w:szCs w:val="28"/>
          <w:lang w:val="nl-NL"/>
        </w:rPr>
        <w:t xml:space="preserve">tỉnh </w:t>
      </w:r>
      <w:r w:rsidR="005E4222" w:rsidRPr="00A94D64">
        <w:rPr>
          <w:rFonts w:asciiTheme="majorHAnsi" w:hAnsiTheme="majorHAnsi" w:cstheme="majorHAnsi"/>
          <w:color w:val="000000"/>
          <w:sz w:val="28"/>
          <w:szCs w:val="28"/>
          <w:lang w:val="nl-NL"/>
        </w:rPr>
        <w:t>Tiền Giang</w:t>
      </w:r>
      <w:r w:rsidR="000F15CD" w:rsidRPr="00A94D64">
        <w:rPr>
          <w:rFonts w:asciiTheme="majorHAnsi" w:hAnsiTheme="majorHAnsi" w:cstheme="majorHAnsi"/>
          <w:color w:val="000000"/>
          <w:sz w:val="28"/>
          <w:szCs w:val="28"/>
          <w:lang w:val="nl-NL"/>
        </w:rPr>
        <w:t xml:space="preserve"> được thuê phòng nghỉ theo tiêu chuẩn 2 người/phòng theo giá thực tế của loại phòng tiêu chuẩn (Standard) tại khách sạn nơi đoàn khách quốc tế ở. Trường hợp đoàn có lẻ người khác giới thì người lẻ được thuê 01 người/phòng theo giá thực tế của loại phòng tiêu chuẩn (Standard) tại khách sạn nơi đoàn khách quốc tế ở. </w:t>
      </w:r>
    </w:p>
    <w:p w:rsidR="00C36585" w:rsidRPr="00A94D64" w:rsidRDefault="00D07938" w:rsidP="00C65B11">
      <w:pPr>
        <w:spacing w:before="120" w:after="120" w:line="360" w:lineRule="exact"/>
        <w:ind w:right="-29" w:firstLine="720"/>
        <w:jc w:val="both"/>
        <w:rPr>
          <w:rFonts w:asciiTheme="majorHAnsi" w:hAnsiTheme="majorHAnsi" w:cstheme="majorHAnsi"/>
          <w:b/>
          <w:color w:val="000000"/>
          <w:sz w:val="28"/>
          <w:szCs w:val="28"/>
          <w:lang w:val="nl-NL"/>
        </w:rPr>
      </w:pPr>
      <w:r w:rsidRPr="00A94D64">
        <w:rPr>
          <w:rFonts w:asciiTheme="majorHAnsi" w:hAnsiTheme="majorHAnsi" w:cstheme="majorHAnsi"/>
          <w:b/>
          <w:color w:val="000000"/>
          <w:sz w:val="28"/>
          <w:szCs w:val="28"/>
          <w:lang w:val="nl-NL"/>
        </w:rPr>
        <w:t xml:space="preserve">Điều </w:t>
      </w:r>
      <w:r w:rsidR="00596BD5" w:rsidRPr="00A94D64">
        <w:rPr>
          <w:rFonts w:asciiTheme="majorHAnsi" w:hAnsiTheme="majorHAnsi" w:cstheme="majorHAnsi"/>
          <w:b/>
          <w:color w:val="000000"/>
          <w:sz w:val="28"/>
          <w:szCs w:val="28"/>
          <w:lang w:val="nl-NL"/>
        </w:rPr>
        <w:t>11</w:t>
      </w:r>
      <w:r w:rsidR="000F15CD" w:rsidRPr="00A94D64">
        <w:rPr>
          <w:rFonts w:asciiTheme="majorHAnsi" w:hAnsiTheme="majorHAnsi" w:cstheme="majorHAnsi"/>
          <w:b/>
          <w:color w:val="000000"/>
          <w:sz w:val="28"/>
          <w:szCs w:val="28"/>
          <w:lang w:val="nl-NL"/>
        </w:rPr>
        <w:t>.</w:t>
      </w:r>
      <w:r w:rsidR="00C36585" w:rsidRPr="00A94D64">
        <w:rPr>
          <w:rFonts w:asciiTheme="majorHAnsi" w:hAnsiTheme="majorHAnsi" w:cstheme="majorHAnsi"/>
          <w:b/>
          <w:color w:val="000000"/>
          <w:sz w:val="28"/>
          <w:szCs w:val="28"/>
          <w:lang w:val="nl-NL"/>
        </w:rPr>
        <w:t xml:space="preserve"> Chi đưa khách đi tham quan</w:t>
      </w:r>
    </w:p>
    <w:p w:rsidR="00B12FF8" w:rsidRPr="00A94D64" w:rsidRDefault="00596BD5" w:rsidP="00C65B11">
      <w:pPr>
        <w:spacing w:before="120" w:after="120" w:line="360" w:lineRule="exact"/>
        <w:ind w:right="-29" w:firstLine="720"/>
        <w:jc w:val="both"/>
        <w:rPr>
          <w:rFonts w:asciiTheme="majorHAnsi" w:hAnsiTheme="majorHAnsi" w:cstheme="majorHAnsi"/>
          <w:color w:val="000000"/>
          <w:spacing w:val="-2"/>
          <w:sz w:val="28"/>
          <w:szCs w:val="28"/>
          <w:lang w:val="nl-NL"/>
        </w:rPr>
      </w:pPr>
      <w:r w:rsidRPr="00A94D64">
        <w:rPr>
          <w:rFonts w:asciiTheme="majorHAnsi" w:hAnsiTheme="majorHAnsi" w:cstheme="majorHAnsi"/>
          <w:color w:val="000000"/>
          <w:spacing w:val="-2"/>
          <w:sz w:val="28"/>
          <w:szCs w:val="28"/>
          <w:lang w:val="nl-NL"/>
        </w:rPr>
        <w:lastRenderedPageBreak/>
        <w:t>1.</w:t>
      </w:r>
      <w:r w:rsidR="00B12FF8" w:rsidRPr="00A94D64">
        <w:rPr>
          <w:rFonts w:asciiTheme="majorHAnsi" w:hAnsiTheme="majorHAnsi" w:cstheme="majorHAnsi"/>
          <w:color w:val="000000"/>
          <w:spacing w:val="-2"/>
          <w:sz w:val="28"/>
          <w:szCs w:val="28"/>
          <w:lang w:val="nl-NL"/>
        </w:rPr>
        <w:t xml:space="preserve"> </w:t>
      </w:r>
      <w:r w:rsidR="00C36585" w:rsidRPr="00A94D64">
        <w:rPr>
          <w:rFonts w:asciiTheme="majorHAnsi" w:hAnsiTheme="majorHAnsi" w:cstheme="majorHAnsi"/>
          <w:color w:val="000000"/>
          <w:spacing w:val="-2"/>
          <w:sz w:val="28"/>
          <w:szCs w:val="28"/>
          <w:lang w:val="nl-NL"/>
        </w:rPr>
        <w:t xml:space="preserve">Căn cứ tính chất công việc, yêu cầu đối ngoại của </w:t>
      </w:r>
      <w:r w:rsidR="00C36585" w:rsidRPr="005654C8">
        <w:rPr>
          <w:rFonts w:asciiTheme="majorHAnsi" w:hAnsiTheme="majorHAnsi" w:cstheme="majorHAnsi"/>
          <w:spacing w:val="-2"/>
          <w:sz w:val="28"/>
          <w:szCs w:val="28"/>
          <w:lang w:val="nl-NL"/>
        </w:rPr>
        <w:t>từng đoàn</w:t>
      </w:r>
      <w:r w:rsidR="004E2A9E" w:rsidRPr="005654C8">
        <w:rPr>
          <w:rFonts w:asciiTheme="majorHAnsi" w:hAnsiTheme="majorHAnsi" w:cstheme="majorHAnsi"/>
          <w:spacing w:val="-2"/>
          <w:sz w:val="28"/>
          <w:szCs w:val="28"/>
          <w:lang w:val="nl-NL"/>
        </w:rPr>
        <w:t xml:space="preserve"> khách</w:t>
      </w:r>
      <w:r w:rsidR="00C36585" w:rsidRPr="005654C8">
        <w:rPr>
          <w:rFonts w:asciiTheme="majorHAnsi" w:hAnsiTheme="majorHAnsi" w:cstheme="majorHAnsi"/>
          <w:spacing w:val="-2"/>
          <w:sz w:val="28"/>
          <w:szCs w:val="28"/>
          <w:lang w:val="nl-NL"/>
        </w:rPr>
        <w:t xml:space="preserve">, Thủ </w:t>
      </w:r>
      <w:r w:rsidR="00C36585" w:rsidRPr="00A94D64">
        <w:rPr>
          <w:rFonts w:asciiTheme="majorHAnsi" w:hAnsiTheme="majorHAnsi" w:cstheme="majorHAnsi"/>
          <w:color w:val="000000"/>
          <w:spacing w:val="-2"/>
          <w:sz w:val="28"/>
          <w:szCs w:val="28"/>
          <w:lang w:val="nl-NL"/>
        </w:rPr>
        <w:t xml:space="preserve">trưởng cơ quan, </w:t>
      </w:r>
      <w:r w:rsidR="00BB6B34" w:rsidRPr="00A94D64">
        <w:rPr>
          <w:rFonts w:asciiTheme="majorHAnsi" w:hAnsiTheme="majorHAnsi" w:cstheme="majorHAnsi"/>
          <w:color w:val="000000"/>
          <w:spacing w:val="-2"/>
          <w:sz w:val="28"/>
          <w:szCs w:val="28"/>
          <w:lang w:val="nl-NL"/>
        </w:rPr>
        <w:t xml:space="preserve">tổ chức, </w:t>
      </w:r>
      <w:r w:rsidR="00C36585" w:rsidRPr="00A94D64">
        <w:rPr>
          <w:rFonts w:asciiTheme="majorHAnsi" w:hAnsiTheme="majorHAnsi" w:cstheme="majorHAnsi"/>
          <w:color w:val="000000"/>
          <w:spacing w:val="-2"/>
          <w:sz w:val="28"/>
          <w:szCs w:val="28"/>
          <w:lang w:val="nl-NL"/>
        </w:rPr>
        <w:t>đơn vị chịu trách nhiệm đón đoàn quyết định trong kế hoạch đón đoàn việc đưa khách đi tham quan trên tinh thần tiết kiệm, không phô trương hình thức.</w:t>
      </w:r>
    </w:p>
    <w:p w:rsidR="00C36585" w:rsidRPr="00A94D64" w:rsidRDefault="00596BD5" w:rsidP="00C65B11">
      <w:pPr>
        <w:spacing w:before="120" w:after="120" w:line="360" w:lineRule="exact"/>
        <w:ind w:right="-29" w:firstLine="720"/>
        <w:jc w:val="both"/>
        <w:rPr>
          <w:rFonts w:asciiTheme="majorHAnsi" w:hAnsiTheme="majorHAnsi" w:cstheme="majorHAnsi"/>
          <w:color w:val="000000"/>
          <w:spacing w:val="-6"/>
          <w:sz w:val="28"/>
          <w:szCs w:val="28"/>
          <w:lang w:val="nl-NL"/>
        </w:rPr>
      </w:pPr>
      <w:r w:rsidRPr="00A94D64">
        <w:rPr>
          <w:rFonts w:asciiTheme="majorHAnsi" w:hAnsiTheme="majorHAnsi" w:cstheme="majorHAnsi"/>
          <w:color w:val="000000"/>
          <w:spacing w:val="-6"/>
          <w:sz w:val="28"/>
          <w:szCs w:val="28"/>
          <w:lang w:val="nl-NL"/>
        </w:rPr>
        <w:t>2.</w:t>
      </w:r>
      <w:r w:rsidR="00B12FF8" w:rsidRPr="00A94D64">
        <w:rPr>
          <w:rFonts w:asciiTheme="majorHAnsi" w:hAnsiTheme="majorHAnsi" w:cstheme="majorHAnsi"/>
          <w:color w:val="000000"/>
          <w:spacing w:val="-6"/>
          <w:sz w:val="28"/>
          <w:szCs w:val="28"/>
          <w:lang w:val="nl-NL"/>
        </w:rPr>
        <w:t xml:space="preserve"> </w:t>
      </w:r>
      <w:r w:rsidR="00C36585" w:rsidRPr="00A94D64">
        <w:rPr>
          <w:rFonts w:asciiTheme="majorHAnsi" w:hAnsiTheme="majorHAnsi" w:cstheme="majorHAnsi"/>
          <w:color w:val="000000"/>
          <w:spacing w:val="-6"/>
          <w:sz w:val="28"/>
          <w:szCs w:val="28"/>
          <w:lang w:val="nl-NL"/>
        </w:rPr>
        <w:t xml:space="preserve">Mức chi đưa đón khách từ nơi ở chính đến điểm tham quan, chi ăn, nghỉ cho khách trong những ngày đi tham quan theo các mức chi quy định tại </w:t>
      </w:r>
      <w:r w:rsidR="004E001D" w:rsidRPr="00A94D64">
        <w:rPr>
          <w:rFonts w:asciiTheme="majorHAnsi" w:hAnsiTheme="majorHAnsi" w:cstheme="majorHAnsi"/>
          <w:color w:val="000000"/>
          <w:spacing w:val="-6"/>
          <w:sz w:val="28"/>
          <w:szCs w:val="28"/>
          <w:lang w:val="nl-NL"/>
        </w:rPr>
        <w:t>k</w:t>
      </w:r>
      <w:r w:rsidRPr="00A94D64">
        <w:rPr>
          <w:rFonts w:asciiTheme="majorHAnsi" w:hAnsiTheme="majorHAnsi" w:cstheme="majorHAnsi"/>
          <w:color w:val="000000"/>
          <w:spacing w:val="-6"/>
          <w:sz w:val="28"/>
          <w:szCs w:val="28"/>
          <w:lang w:val="nl-NL"/>
        </w:rPr>
        <w:t xml:space="preserve">hoản 2 Điều 2, Điều 3, Điều 4 và Điều </w:t>
      </w:r>
      <w:r w:rsidR="00C5526E" w:rsidRPr="00A94D64">
        <w:rPr>
          <w:rFonts w:asciiTheme="majorHAnsi" w:hAnsiTheme="majorHAnsi" w:cstheme="majorHAnsi"/>
          <w:color w:val="000000"/>
          <w:spacing w:val="-6"/>
          <w:sz w:val="28"/>
          <w:szCs w:val="28"/>
          <w:lang w:val="nl-NL"/>
        </w:rPr>
        <w:t>5</w:t>
      </w:r>
      <w:r w:rsidRPr="00A94D64">
        <w:rPr>
          <w:rFonts w:asciiTheme="majorHAnsi" w:hAnsiTheme="majorHAnsi" w:cstheme="majorHAnsi"/>
          <w:color w:val="000000"/>
          <w:spacing w:val="-6"/>
          <w:sz w:val="28"/>
          <w:szCs w:val="28"/>
          <w:lang w:val="nl-NL"/>
        </w:rPr>
        <w:t xml:space="preserve"> </w:t>
      </w:r>
      <w:r w:rsidR="00B80A1F" w:rsidRPr="00A94D64">
        <w:rPr>
          <w:rFonts w:asciiTheme="majorHAnsi" w:hAnsiTheme="majorHAnsi" w:cstheme="majorHAnsi"/>
          <w:color w:val="000000"/>
          <w:spacing w:val="-6"/>
          <w:sz w:val="28"/>
          <w:szCs w:val="28"/>
          <w:lang w:val="nl-NL"/>
        </w:rPr>
        <w:t xml:space="preserve">của </w:t>
      </w:r>
      <w:r w:rsidRPr="00A94D64">
        <w:rPr>
          <w:rFonts w:asciiTheme="majorHAnsi" w:hAnsiTheme="majorHAnsi" w:cstheme="majorHAnsi"/>
          <w:color w:val="000000"/>
          <w:spacing w:val="-6"/>
          <w:sz w:val="28"/>
          <w:szCs w:val="28"/>
          <w:lang w:val="nl-NL"/>
        </w:rPr>
        <w:t xml:space="preserve">Nghị quyết </w:t>
      </w:r>
      <w:r w:rsidR="005D5422" w:rsidRPr="00A94D64">
        <w:rPr>
          <w:rFonts w:asciiTheme="majorHAnsi" w:hAnsiTheme="majorHAnsi" w:cstheme="majorHAnsi"/>
          <w:color w:val="000000"/>
          <w:spacing w:val="-6"/>
          <w:sz w:val="28"/>
          <w:szCs w:val="28"/>
          <w:lang w:val="nl-NL"/>
        </w:rPr>
        <w:t>này</w:t>
      </w:r>
      <w:r w:rsidR="00691903" w:rsidRPr="00A94D64">
        <w:rPr>
          <w:rFonts w:asciiTheme="majorHAnsi" w:hAnsiTheme="majorHAnsi" w:cstheme="majorHAnsi"/>
          <w:color w:val="000000"/>
          <w:spacing w:val="-6"/>
          <w:sz w:val="28"/>
          <w:szCs w:val="28"/>
          <w:lang w:val="nl-NL"/>
        </w:rPr>
        <w:t xml:space="preserve"> và được áp dụng cho cả cán bộ tỉnh Tiền Giang tham gia đưa đoàn đi tham quan. Số lượng cán bộ tỉnh Tiền Giang tham gia đoàn do thủ trưởng cơ quan, </w:t>
      </w:r>
      <w:r w:rsidR="00BB6B34" w:rsidRPr="00A94D64">
        <w:rPr>
          <w:rFonts w:asciiTheme="majorHAnsi" w:hAnsiTheme="majorHAnsi" w:cstheme="majorHAnsi"/>
          <w:color w:val="000000"/>
          <w:spacing w:val="-6"/>
          <w:sz w:val="28"/>
          <w:szCs w:val="28"/>
          <w:lang w:val="nl-NL"/>
        </w:rPr>
        <w:t xml:space="preserve">tổ chức, </w:t>
      </w:r>
      <w:r w:rsidR="00691903" w:rsidRPr="00A94D64">
        <w:rPr>
          <w:rFonts w:asciiTheme="majorHAnsi" w:hAnsiTheme="majorHAnsi" w:cstheme="majorHAnsi"/>
          <w:color w:val="000000"/>
          <w:spacing w:val="-6"/>
          <w:sz w:val="28"/>
          <w:szCs w:val="28"/>
          <w:lang w:val="nl-NL"/>
        </w:rPr>
        <w:t>đơn vị chủ trì đón đoàn phê duyệt.</w:t>
      </w:r>
    </w:p>
    <w:p w:rsidR="00C36585" w:rsidRPr="00061E91" w:rsidRDefault="00CE5FD8" w:rsidP="00C65B11">
      <w:pPr>
        <w:spacing w:before="120" w:after="120" w:line="360" w:lineRule="exact"/>
        <w:ind w:right="-29" w:firstLine="720"/>
        <w:jc w:val="both"/>
        <w:rPr>
          <w:rFonts w:asciiTheme="majorHAnsi" w:hAnsiTheme="majorHAnsi" w:cstheme="majorHAnsi"/>
          <w:b/>
          <w:color w:val="000000"/>
          <w:spacing w:val="2"/>
          <w:sz w:val="28"/>
          <w:szCs w:val="28"/>
          <w:lang w:val="nl-NL"/>
        </w:rPr>
      </w:pPr>
      <w:r w:rsidRPr="00061E91">
        <w:rPr>
          <w:rFonts w:asciiTheme="majorHAnsi" w:hAnsiTheme="majorHAnsi" w:cstheme="majorHAnsi"/>
          <w:b/>
          <w:color w:val="000000"/>
          <w:spacing w:val="2"/>
          <w:sz w:val="28"/>
          <w:szCs w:val="28"/>
          <w:lang w:val="nl-NL"/>
        </w:rPr>
        <w:t>Điều 12</w:t>
      </w:r>
      <w:r w:rsidR="005E4222" w:rsidRPr="00061E91">
        <w:rPr>
          <w:rFonts w:asciiTheme="majorHAnsi" w:hAnsiTheme="majorHAnsi" w:cstheme="majorHAnsi"/>
          <w:b/>
          <w:color w:val="000000"/>
          <w:spacing w:val="2"/>
          <w:sz w:val="28"/>
          <w:szCs w:val="28"/>
          <w:lang w:val="nl-NL"/>
        </w:rPr>
        <w:t xml:space="preserve">. </w:t>
      </w:r>
      <w:r w:rsidR="00C36585" w:rsidRPr="00061E91">
        <w:rPr>
          <w:rFonts w:asciiTheme="majorHAnsi" w:hAnsiTheme="majorHAnsi" w:cstheme="majorHAnsi"/>
          <w:b/>
          <w:color w:val="000000"/>
          <w:spacing w:val="2"/>
          <w:sz w:val="28"/>
          <w:szCs w:val="28"/>
          <w:lang w:val="nl-NL"/>
        </w:rPr>
        <w:t xml:space="preserve">Trường hợp đoàn vào làm việc với nhiều cơ quan, </w:t>
      </w:r>
      <w:r w:rsidR="00BB6B34" w:rsidRPr="00061E91">
        <w:rPr>
          <w:rFonts w:asciiTheme="majorHAnsi" w:hAnsiTheme="majorHAnsi" w:cstheme="majorHAnsi"/>
          <w:b/>
          <w:color w:val="000000"/>
          <w:spacing w:val="2"/>
          <w:sz w:val="28"/>
          <w:szCs w:val="28"/>
          <w:lang w:val="nl-NL"/>
        </w:rPr>
        <w:t>tổ chức,</w:t>
      </w:r>
      <w:r w:rsidR="00BB6B34" w:rsidRPr="00061E91">
        <w:rPr>
          <w:rFonts w:asciiTheme="majorHAnsi" w:hAnsiTheme="majorHAnsi" w:cstheme="majorHAnsi"/>
          <w:color w:val="000000"/>
          <w:spacing w:val="2"/>
          <w:sz w:val="28"/>
          <w:szCs w:val="28"/>
          <w:lang w:val="nl-NL"/>
        </w:rPr>
        <w:t xml:space="preserve"> </w:t>
      </w:r>
      <w:r w:rsidR="00C36585" w:rsidRPr="00061E91">
        <w:rPr>
          <w:rFonts w:asciiTheme="majorHAnsi" w:hAnsiTheme="majorHAnsi" w:cstheme="majorHAnsi"/>
          <w:b/>
          <w:color w:val="000000"/>
          <w:spacing w:val="2"/>
          <w:sz w:val="28"/>
          <w:szCs w:val="28"/>
          <w:lang w:val="nl-NL"/>
        </w:rPr>
        <w:t>đơn vị</w:t>
      </w:r>
    </w:p>
    <w:p w:rsidR="005E4222" w:rsidRPr="00A94D64" w:rsidRDefault="00CE5FD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1.</w:t>
      </w:r>
      <w:r w:rsidR="005E4222"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 xml:space="preserve">Trường hợp đoàn vào làm việc với nhiều cơ quan, </w:t>
      </w:r>
      <w:r w:rsidR="00BB6B34" w:rsidRPr="00A94D64">
        <w:rPr>
          <w:rFonts w:asciiTheme="majorHAnsi" w:hAnsiTheme="majorHAnsi" w:cstheme="majorHAnsi"/>
          <w:color w:val="000000"/>
          <w:sz w:val="28"/>
          <w:szCs w:val="28"/>
          <w:lang w:val="nl-NL"/>
        </w:rPr>
        <w:t xml:space="preserve">tổ chức, </w:t>
      </w:r>
      <w:r w:rsidR="00C36585" w:rsidRPr="00A94D64">
        <w:rPr>
          <w:rFonts w:asciiTheme="majorHAnsi" w:hAnsiTheme="majorHAnsi" w:cstheme="majorHAnsi"/>
          <w:color w:val="000000"/>
          <w:sz w:val="28"/>
          <w:szCs w:val="28"/>
          <w:lang w:val="nl-NL"/>
        </w:rPr>
        <w:t>đơn vị theo chương trình, kế hoạch đã được cấp có thẩm quyền phê duyệt, thì cơ quan,</w:t>
      </w:r>
      <w:r w:rsidR="00BB6B34" w:rsidRPr="00A94D64">
        <w:rPr>
          <w:rFonts w:asciiTheme="majorHAnsi" w:hAnsiTheme="majorHAnsi" w:cstheme="majorHAnsi"/>
          <w:color w:val="000000"/>
          <w:sz w:val="28"/>
          <w:szCs w:val="28"/>
          <w:lang w:val="nl-NL"/>
        </w:rPr>
        <w:t xml:space="preserve"> tổ chức, </w:t>
      </w:r>
      <w:r w:rsidR="00C36585" w:rsidRPr="00A94D64">
        <w:rPr>
          <w:rFonts w:asciiTheme="majorHAnsi" w:hAnsiTheme="majorHAnsi" w:cstheme="majorHAnsi"/>
          <w:color w:val="000000"/>
          <w:sz w:val="28"/>
          <w:szCs w:val="28"/>
          <w:lang w:val="nl-NL"/>
        </w:rPr>
        <w:t xml:space="preserve">đơn vị chủ trì trong việc đón đoàn chịu trách nhiệm về chi phí đón, tiễn; tiền ăn, tiền thuê chỗ ở, đi lại của đoàn theo mức chi quy định </w:t>
      </w:r>
      <w:r w:rsidR="00A20D13" w:rsidRPr="00A94D64">
        <w:rPr>
          <w:rFonts w:asciiTheme="majorHAnsi" w:hAnsiTheme="majorHAnsi" w:cstheme="majorHAnsi"/>
          <w:color w:val="000000"/>
          <w:sz w:val="28"/>
          <w:szCs w:val="28"/>
          <w:lang w:val="nl-NL"/>
        </w:rPr>
        <w:t xml:space="preserve">tại Điều 2, Điều 3, Điều 4, Điều 5 và Điều 6 </w:t>
      </w:r>
      <w:r w:rsidR="003F7D7B" w:rsidRPr="00A94D64">
        <w:rPr>
          <w:rFonts w:asciiTheme="majorHAnsi" w:hAnsiTheme="majorHAnsi" w:cstheme="majorHAnsi"/>
          <w:color w:val="000000"/>
          <w:sz w:val="28"/>
          <w:szCs w:val="28"/>
          <w:lang w:val="nl-NL"/>
        </w:rPr>
        <w:t xml:space="preserve">của </w:t>
      </w:r>
      <w:r w:rsidR="00A20D13" w:rsidRPr="00A94D64">
        <w:rPr>
          <w:rFonts w:asciiTheme="majorHAnsi" w:hAnsiTheme="majorHAnsi" w:cstheme="majorHAnsi"/>
          <w:color w:val="000000"/>
          <w:sz w:val="28"/>
          <w:szCs w:val="28"/>
          <w:lang w:val="nl-NL"/>
        </w:rPr>
        <w:t>Nghị quyết</w:t>
      </w:r>
      <w:r w:rsidR="008F2FAC" w:rsidRPr="00A94D64">
        <w:rPr>
          <w:rFonts w:asciiTheme="majorHAnsi" w:hAnsiTheme="majorHAnsi" w:cstheme="majorHAnsi"/>
          <w:color w:val="000000"/>
          <w:sz w:val="28"/>
          <w:szCs w:val="28"/>
          <w:lang w:val="nl-NL"/>
        </w:rPr>
        <w:t xml:space="preserve"> này</w:t>
      </w:r>
      <w:r w:rsidR="00C36585" w:rsidRPr="00A94D64">
        <w:rPr>
          <w:rFonts w:asciiTheme="majorHAnsi" w:hAnsiTheme="majorHAnsi" w:cstheme="majorHAnsi"/>
          <w:color w:val="000000"/>
          <w:sz w:val="28"/>
          <w:szCs w:val="28"/>
          <w:lang w:val="nl-NL"/>
        </w:rPr>
        <w:t xml:space="preserve">. </w:t>
      </w:r>
    </w:p>
    <w:p w:rsidR="00C36585" w:rsidRDefault="00CE5FD8" w:rsidP="00C65B11">
      <w:pPr>
        <w:spacing w:before="120" w:after="120" w:line="360" w:lineRule="exact"/>
        <w:ind w:right="-29" w:firstLine="720"/>
        <w:jc w:val="both"/>
        <w:rPr>
          <w:rFonts w:asciiTheme="majorHAnsi" w:hAnsiTheme="majorHAnsi" w:cstheme="majorHAnsi"/>
          <w:color w:val="000000"/>
          <w:sz w:val="28"/>
          <w:szCs w:val="28"/>
          <w:lang w:val="nl-NL"/>
        </w:rPr>
      </w:pPr>
      <w:r w:rsidRPr="00A94D64">
        <w:rPr>
          <w:rFonts w:asciiTheme="majorHAnsi" w:hAnsiTheme="majorHAnsi" w:cstheme="majorHAnsi"/>
          <w:color w:val="000000"/>
          <w:sz w:val="28"/>
          <w:szCs w:val="28"/>
          <w:lang w:val="nl-NL"/>
        </w:rPr>
        <w:t>2.</w:t>
      </w:r>
      <w:r w:rsidR="005E4222" w:rsidRPr="00A94D64">
        <w:rPr>
          <w:rFonts w:asciiTheme="majorHAnsi" w:hAnsiTheme="majorHAnsi" w:cstheme="majorHAnsi"/>
          <w:color w:val="000000"/>
          <w:sz w:val="28"/>
          <w:szCs w:val="28"/>
          <w:lang w:val="nl-NL"/>
        </w:rPr>
        <w:t xml:space="preserve"> </w:t>
      </w:r>
      <w:r w:rsidR="00C36585" w:rsidRPr="00A94D64">
        <w:rPr>
          <w:rFonts w:asciiTheme="majorHAnsi" w:hAnsiTheme="majorHAnsi" w:cstheme="majorHAnsi"/>
          <w:color w:val="000000"/>
          <w:sz w:val="28"/>
          <w:szCs w:val="28"/>
          <w:lang w:val="nl-NL"/>
        </w:rPr>
        <w:t xml:space="preserve">Các cơ quan, </w:t>
      </w:r>
      <w:r w:rsidR="00BB6B34" w:rsidRPr="00A94D64">
        <w:rPr>
          <w:rFonts w:asciiTheme="majorHAnsi" w:hAnsiTheme="majorHAnsi" w:cstheme="majorHAnsi"/>
          <w:color w:val="000000"/>
          <w:sz w:val="28"/>
          <w:szCs w:val="28"/>
          <w:lang w:val="nl-NL"/>
        </w:rPr>
        <w:t xml:space="preserve">tổ chức, </w:t>
      </w:r>
      <w:r w:rsidR="00C36585" w:rsidRPr="00A94D64">
        <w:rPr>
          <w:rFonts w:asciiTheme="majorHAnsi" w:hAnsiTheme="majorHAnsi" w:cstheme="majorHAnsi"/>
          <w:color w:val="000000"/>
          <w:sz w:val="28"/>
          <w:szCs w:val="28"/>
          <w:lang w:val="nl-NL"/>
        </w:rPr>
        <w:t>đơn vị có</w:t>
      </w:r>
      <w:r w:rsidR="00426276" w:rsidRPr="00A94D64">
        <w:rPr>
          <w:rFonts w:asciiTheme="majorHAnsi" w:hAnsiTheme="majorHAnsi" w:cstheme="majorHAnsi"/>
          <w:color w:val="000000"/>
          <w:sz w:val="28"/>
          <w:szCs w:val="28"/>
          <w:lang w:val="nl-NL"/>
        </w:rPr>
        <w:t xml:space="preserve"> kế hoạch,</w:t>
      </w:r>
      <w:r w:rsidR="00C36585" w:rsidRPr="00A94D64">
        <w:rPr>
          <w:rFonts w:asciiTheme="majorHAnsi" w:hAnsiTheme="majorHAnsi" w:cstheme="majorHAnsi"/>
          <w:color w:val="000000"/>
          <w:sz w:val="28"/>
          <w:szCs w:val="28"/>
          <w:lang w:val="nl-NL"/>
        </w:rPr>
        <w:t xml:space="preserve"> chương trình làm việc với đoàn sẽ chịu trách nhiệm chi phí tiếp đoàn trong thời gian đoàn làm việc với cơ quan, </w:t>
      </w:r>
      <w:r w:rsidR="00BB6B34" w:rsidRPr="00A94D64">
        <w:rPr>
          <w:rFonts w:asciiTheme="majorHAnsi" w:hAnsiTheme="majorHAnsi" w:cstheme="majorHAnsi"/>
          <w:color w:val="000000"/>
          <w:sz w:val="28"/>
          <w:szCs w:val="28"/>
          <w:lang w:val="nl-NL"/>
        </w:rPr>
        <w:t xml:space="preserve">tổ chức, </w:t>
      </w:r>
      <w:r w:rsidR="00C36585" w:rsidRPr="00A94D64">
        <w:rPr>
          <w:rFonts w:asciiTheme="majorHAnsi" w:hAnsiTheme="majorHAnsi" w:cstheme="majorHAnsi"/>
          <w:color w:val="000000"/>
          <w:sz w:val="28"/>
          <w:szCs w:val="28"/>
          <w:lang w:val="nl-NL"/>
        </w:rPr>
        <w:t xml:space="preserve">đơn vị mình theo kế hoạch được cấp có thẩm quyền phê duyệt. Mức chi tiếp khách  theo quy định tại </w:t>
      </w:r>
      <w:r w:rsidRPr="00A94D64">
        <w:rPr>
          <w:rFonts w:asciiTheme="majorHAnsi" w:hAnsiTheme="majorHAnsi" w:cstheme="majorHAnsi"/>
          <w:color w:val="000000"/>
          <w:sz w:val="28"/>
          <w:szCs w:val="28"/>
          <w:lang w:val="nl-NL"/>
        </w:rPr>
        <w:t xml:space="preserve">Điều 7 và Điều 8 </w:t>
      </w:r>
      <w:r w:rsidR="003F7D7B" w:rsidRPr="00A94D64">
        <w:rPr>
          <w:rFonts w:asciiTheme="majorHAnsi" w:hAnsiTheme="majorHAnsi" w:cstheme="majorHAnsi"/>
          <w:color w:val="000000"/>
          <w:sz w:val="28"/>
          <w:szCs w:val="28"/>
          <w:lang w:val="nl-NL"/>
        </w:rPr>
        <w:t xml:space="preserve">của </w:t>
      </w:r>
      <w:r w:rsidRPr="00A94D64">
        <w:rPr>
          <w:rFonts w:asciiTheme="majorHAnsi" w:hAnsiTheme="majorHAnsi" w:cstheme="majorHAnsi"/>
          <w:color w:val="000000"/>
          <w:sz w:val="28"/>
          <w:szCs w:val="28"/>
          <w:lang w:val="nl-NL"/>
        </w:rPr>
        <w:t xml:space="preserve">Nghị quyết </w:t>
      </w:r>
      <w:r w:rsidR="00F259C1" w:rsidRPr="00A94D64">
        <w:rPr>
          <w:rFonts w:asciiTheme="majorHAnsi" w:hAnsiTheme="majorHAnsi" w:cstheme="majorHAnsi"/>
          <w:color w:val="000000"/>
          <w:sz w:val="28"/>
          <w:szCs w:val="28"/>
          <w:lang w:val="nl-NL"/>
        </w:rPr>
        <w:t>này</w:t>
      </w:r>
      <w:r w:rsidR="00C36585" w:rsidRPr="00A94D64">
        <w:rPr>
          <w:rFonts w:asciiTheme="majorHAnsi" w:hAnsiTheme="majorHAnsi" w:cstheme="majorHAnsi"/>
          <w:color w:val="000000"/>
          <w:sz w:val="28"/>
          <w:szCs w:val="28"/>
          <w:lang w:val="nl-NL"/>
        </w:rPr>
        <w:t>.</w:t>
      </w:r>
    </w:p>
    <w:p w:rsidR="00061E91" w:rsidRPr="00061E91" w:rsidRDefault="00061E91" w:rsidP="00061E91">
      <w:pPr>
        <w:spacing w:before="120" w:after="120"/>
        <w:ind w:right="-28" w:firstLine="720"/>
        <w:jc w:val="both"/>
        <w:rPr>
          <w:rFonts w:asciiTheme="majorHAnsi" w:hAnsiTheme="majorHAnsi" w:cstheme="majorHAnsi"/>
          <w:color w:val="000000"/>
          <w:sz w:val="14"/>
          <w:szCs w:val="28"/>
          <w:lang w:val="nl-NL"/>
        </w:rPr>
      </w:pPr>
    </w:p>
    <w:p w:rsidR="00105621" w:rsidRPr="00AE518E" w:rsidRDefault="00105621" w:rsidP="00C7633A">
      <w:pPr>
        <w:spacing w:before="120" w:after="120" w:line="360" w:lineRule="exact"/>
        <w:jc w:val="center"/>
        <w:rPr>
          <w:b/>
          <w:color w:val="000000"/>
          <w:sz w:val="28"/>
          <w:szCs w:val="28"/>
          <w:lang w:val="nl-NL"/>
        </w:rPr>
      </w:pPr>
      <w:r w:rsidRPr="00AE518E">
        <w:rPr>
          <w:b/>
          <w:color w:val="000000"/>
          <w:sz w:val="28"/>
          <w:szCs w:val="28"/>
          <w:lang w:val="nl-NL"/>
        </w:rPr>
        <w:t>Mục 2</w:t>
      </w:r>
    </w:p>
    <w:p w:rsidR="002940D6" w:rsidRDefault="00105621" w:rsidP="00C7633A">
      <w:pPr>
        <w:spacing w:before="120" w:after="120" w:line="360" w:lineRule="exact"/>
        <w:jc w:val="center"/>
        <w:rPr>
          <w:b/>
          <w:bCs/>
          <w:color w:val="000000"/>
          <w:sz w:val="28"/>
          <w:szCs w:val="28"/>
          <w:lang w:val="sv-SE"/>
        </w:rPr>
      </w:pPr>
      <w:bookmarkStart w:id="6" w:name="chuong_3_name"/>
      <w:r w:rsidRPr="008F3099">
        <w:rPr>
          <w:b/>
          <w:bCs/>
          <w:color w:val="000000"/>
          <w:sz w:val="28"/>
          <w:szCs w:val="28"/>
          <w:lang w:val="sv-SE"/>
        </w:rPr>
        <w:t>MỨC CHI TIẾP KHÁCH NƯỚC NGOÀI LÀM VIỆC DO TỈNH TIỀN GIANG CHI MỘT PHẦN CHI PHÍ TRONG NƯỚC</w:t>
      </w:r>
      <w:bookmarkEnd w:id="6"/>
    </w:p>
    <w:p w:rsidR="00061E91" w:rsidRPr="00061E91" w:rsidRDefault="00061E91" w:rsidP="00061E91">
      <w:pPr>
        <w:spacing w:before="120" w:after="120"/>
        <w:jc w:val="center"/>
        <w:rPr>
          <w:b/>
          <w:color w:val="000000"/>
          <w:sz w:val="6"/>
          <w:szCs w:val="28"/>
          <w:lang w:val="nl-NL"/>
        </w:rPr>
      </w:pPr>
    </w:p>
    <w:p w:rsidR="00585688" w:rsidRPr="00AE518E" w:rsidRDefault="003F6D0B" w:rsidP="00C65B11">
      <w:pPr>
        <w:spacing w:before="120" w:after="120" w:line="360" w:lineRule="exact"/>
        <w:ind w:firstLine="720"/>
        <w:jc w:val="both"/>
        <w:rPr>
          <w:b/>
          <w:color w:val="000000"/>
          <w:sz w:val="28"/>
          <w:szCs w:val="28"/>
          <w:lang w:val="nl-NL"/>
        </w:rPr>
      </w:pPr>
      <w:r w:rsidRPr="00AE518E">
        <w:rPr>
          <w:b/>
          <w:bCs/>
          <w:color w:val="000000"/>
          <w:sz w:val="28"/>
          <w:szCs w:val="28"/>
          <w:lang w:val="nl-NL"/>
        </w:rPr>
        <w:t>Điều 13</w:t>
      </w:r>
      <w:r w:rsidR="00585688" w:rsidRPr="00AE518E">
        <w:rPr>
          <w:b/>
          <w:bCs/>
          <w:color w:val="000000"/>
          <w:sz w:val="28"/>
          <w:szCs w:val="28"/>
          <w:lang w:val="nl-NL"/>
        </w:rPr>
        <w:t xml:space="preserve">. Đối với các đoàn khách nước ngoài vào làm việc do khách tự túc ăn, ở; </w:t>
      </w:r>
      <w:r w:rsidR="006D07B6" w:rsidRPr="00AE518E">
        <w:rPr>
          <w:b/>
          <w:bCs/>
          <w:color w:val="000000"/>
          <w:sz w:val="28"/>
          <w:szCs w:val="28"/>
          <w:lang w:val="nl-NL"/>
        </w:rPr>
        <w:t>Tiền Giang</w:t>
      </w:r>
      <w:r w:rsidR="00585688" w:rsidRPr="00AE518E">
        <w:rPr>
          <w:b/>
          <w:bCs/>
          <w:color w:val="000000"/>
          <w:sz w:val="28"/>
          <w:szCs w:val="28"/>
          <w:lang w:val="nl-NL"/>
        </w:rPr>
        <w:t xml:space="preserve"> chi các khoản đón tiếp đối ngoại khác.</w:t>
      </w:r>
    </w:p>
    <w:p w:rsidR="00585688" w:rsidRPr="00AE518E" w:rsidRDefault="003F6D0B" w:rsidP="00C65B11">
      <w:pPr>
        <w:spacing w:before="120" w:after="120" w:line="360" w:lineRule="exact"/>
        <w:ind w:firstLine="720"/>
        <w:jc w:val="both"/>
        <w:rPr>
          <w:color w:val="000000"/>
          <w:sz w:val="28"/>
          <w:szCs w:val="28"/>
          <w:lang w:val="nl-NL"/>
        </w:rPr>
      </w:pPr>
      <w:r w:rsidRPr="00AE518E">
        <w:rPr>
          <w:color w:val="000000"/>
          <w:sz w:val="28"/>
          <w:szCs w:val="28"/>
          <w:lang w:val="nl-NL"/>
        </w:rPr>
        <w:t>1.</w:t>
      </w:r>
      <w:r w:rsidR="00585688" w:rsidRPr="00AE518E">
        <w:rPr>
          <w:color w:val="000000"/>
          <w:sz w:val="28"/>
          <w:szCs w:val="28"/>
          <w:lang w:val="nl-NL"/>
        </w:rPr>
        <w:t xml:space="preserve"> Đối với khách đặc biệt: Thủ trưởng cơ quan</w:t>
      </w:r>
      <w:r w:rsidR="005F1F6F" w:rsidRPr="00AE518E">
        <w:rPr>
          <w:color w:val="000000"/>
          <w:sz w:val="28"/>
          <w:szCs w:val="28"/>
          <w:lang w:val="nl-NL"/>
        </w:rPr>
        <w:t>,</w:t>
      </w:r>
      <w:r w:rsidR="00244E28" w:rsidRPr="00AE518E">
        <w:rPr>
          <w:color w:val="000000"/>
          <w:sz w:val="28"/>
          <w:szCs w:val="28"/>
          <w:lang w:val="nl-NL"/>
        </w:rPr>
        <w:t xml:space="preserve"> </w:t>
      </w:r>
      <w:r w:rsidR="00244E28">
        <w:rPr>
          <w:color w:val="000000"/>
          <w:sz w:val="28"/>
          <w:szCs w:val="28"/>
          <w:lang w:val="nl-NL"/>
        </w:rPr>
        <w:t xml:space="preserve">tổ chức, đơn vị </w:t>
      </w:r>
      <w:r w:rsidR="00585688" w:rsidRPr="00AE518E">
        <w:rPr>
          <w:color w:val="000000"/>
          <w:sz w:val="28"/>
          <w:szCs w:val="28"/>
          <w:lang w:val="nl-NL"/>
        </w:rPr>
        <w:t>được giao nhiệm vụ đón tiếp phê duyệt trong chương trình, đề án đón đoàn.</w:t>
      </w:r>
    </w:p>
    <w:p w:rsidR="00585688" w:rsidRPr="00AE518E" w:rsidRDefault="003F6D0B" w:rsidP="00C65B11">
      <w:pPr>
        <w:spacing w:before="120" w:after="120" w:line="360" w:lineRule="exact"/>
        <w:ind w:firstLine="720"/>
        <w:rPr>
          <w:color w:val="000000"/>
          <w:sz w:val="28"/>
          <w:szCs w:val="28"/>
          <w:lang w:val="nl-NL"/>
        </w:rPr>
      </w:pPr>
      <w:r w:rsidRPr="00AE518E">
        <w:rPr>
          <w:color w:val="000000"/>
          <w:sz w:val="28"/>
          <w:szCs w:val="28"/>
          <w:lang w:val="nl-NL"/>
        </w:rPr>
        <w:t>2.</w:t>
      </w:r>
      <w:r w:rsidR="00585688" w:rsidRPr="00AE518E">
        <w:rPr>
          <w:color w:val="000000"/>
          <w:sz w:val="28"/>
          <w:szCs w:val="28"/>
          <w:lang w:val="nl-NL"/>
        </w:rPr>
        <w:t xml:space="preserve"> Đối v</w:t>
      </w:r>
      <w:r w:rsidR="00AE518E">
        <w:rPr>
          <w:color w:val="000000"/>
          <w:sz w:val="28"/>
          <w:szCs w:val="28"/>
          <w:lang w:val="nl-NL"/>
        </w:rPr>
        <w:t>ới khách hạng A, hạng B, hạng C:</w:t>
      </w:r>
    </w:p>
    <w:p w:rsidR="00585688" w:rsidRPr="00AE518E" w:rsidRDefault="003F6D0B" w:rsidP="00C65B11">
      <w:pPr>
        <w:spacing w:before="120" w:after="120" w:line="360" w:lineRule="exact"/>
        <w:ind w:firstLine="720"/>
        <w:jc w:val="both"/>
        <w:rPr>
          <w:color w:val="000000"/>
          <w:sz w:val="28"/>
          <w:szCs w:val="28"/>
          <w:lang w:val="nl-NL"/>
        </w:rPr>
      </w:pPr>
      <w:r w:rsidRPr="00AE518E">
        <w:rPr>
          <w:sz w:val="28"/>
          <w:szCs w:val="28"/>
          <w:lang w:val="nl-NL"/>
        </w:rPr>
        <w:t>a)</w:t>
      </w:r>
      <w:r w:rsidR="00585688" w:rsidRPr="00AE518E">
        <w:rPr>
          <w:sz w:val="28"/>
          <w:szCs w:val="28"/>
          <w:lang w:val="nl-NL"/>
        </w:rPr>
        <w:t xml:space="preserve"> Cơ quan, </w:t>
      </w:r>
      <w:r w:rsidR="00244E28">
        <w:rPr>
          <w:color w:val="000000"/>
          <w:sz w:val="28"/>
          <w:szCs w:val="28"/>
          <w:lang w:val="nl-NL"/>
        </w:rPr>
        <w:t xml:space="preserve">tổ chức, </w:t>
      </w:r>
      <w:r w:rsidR="00585688" w:rsidRPr="00AE518E">
        <w:rPr>
          <w:sz w:val="28"/>
          <w:szCs w:val="28"/>
          <w:lang w:val="nl-NL"/>
        </w:rPr>
        <w:t>đơn vị chủ trì đón tiếp đoàn được chi đón tiếp đoàn như sau:</w:t>
      </w:r>
      <w:r w:rsidR="006D07B6" w:rsidRPr="00AE518E">
        <w:rPr>
          <w:sz w:val="28"/>
          <w:szCs w:val="28"/>
          <w:lang w:val="nl-NL"/>
        </w:rPr>
        <w:t xml:space="preserve"> </w:t>
      </w:r>
      <w:r w:rsidR="00585688" w:rsidRPr="00AE518E">
        <w:rPr>
          <w:sz w:val="28"/>
          <w:szCs w:val="28"/>
          <w:lang w:val="nl-NL"/>
        </w:rPr>
        <w:t xml:space="preserve">Chi đón tiếp tại sân bay, chi phương tiện đi lại trong thời gian đoàn làm việc tại </w:t>
      </w:r>
      <w:r w:rsidR="004F7832" w:rsidRPr="00AE518E">
        <w:rPr>
          <w:sz w:val="28"/>
          <w:szCs w:val="28"/>
          <w:lang w:val="nl-NL"/>
        </w:rPr>
        <w:t>tỉnh Tiền Giang</w:t>
      </w:r>
      <w:r w:rsidR="00585688" w:rsidRPr="00AE518E">
        <w:rPr>
          <w:sz w:val="28"/>
          <w:szCs w:val="28"/>
          <w:lang w:val="nl-NL"/>
        </w:rPr>
        <w:t xml:space="preserve">, chi tiếp xã giao các buổi làm việc; chi dịch thuật, chi văn hoá, văn nghệ và tặng phẩm. Trong trường hợp vì quan hệ đối ngoại xét thấy cần thiết thì thủ trưởng cơ quan, </w:t>
      </w:r>
      <w:r w:rsidR="00244E28">
        <w:rPr>
          <w:color w:val="000000"/>
          <w:sz w:val="28"/>
          <w:szCs w:val="28"/>
          <w:lang w:val="nl-NL"/>
        </w:rPr>
        <w:t xml:space="preserve">tổ chức, </w:t>
      </w:r>
      <w:r w:rsidR="00585688" w:rsidRPr="00AE518E">
        <w:rPr>
          <w:sz w:val="28"/>
          <w:szCs w:val="28"/>
          <w:lang w:val="nl-NL"/>
        </w:rPr>
        <w:t>đơn vị được giao nhiệm vụ đón tiếp quyết định chi</w:t>
      </w:r>
      <w:r w:rsidR="00585688" w:rsidRPr="00AE518E">
        <w:rPr>
          <w:color w:val="000000"/>
          <w:sz w:val="28"/>
          <w:szCs w:val="28"/>
          <w:lang w:val="nl-NL"/>
        </w:rPr>
        <w:t xml:space="preserve"> chiêu đãi hoặc chi mời cơm thân mật và phải được duyệt</w:t>
      </w:r>
      <w:r w:rsidR="00942070" w:rsidRPr="00AE518E">
        <w:rPr>
          <w:color w:val="000000"/>
          <w:sz w:val="28"/>
          <w:szCs w:val="28"/>
          <w:lang w:val="nl-NL"/>
        </w:rPr>
        <w:t xml:space="preserve"> trong đề án, kế hoạch đón đoàn;</w:t>
      </w:r>
      <w:r w:rsidR="00585688" w:rsidRPr="00AE518E">
        <w:rPr>
          <w:color w:val="000000"/>
          <w:sz w:val="28"/>
          <w:szCs w:val="28"/>
          <w:lang w:val="nl-NL"/>
        </w:rPr>
        <w:t xml:space="preserve"> </w:t>
      </w:r>
    </w:p>
    <w:p w:rsidR="00585688" w:rsidRPr="00AE518E" w:rsidRDefault="003C616E" w:rsidP="00C65B11">
      <w:pPr>
        <w:spacing w:before="120" w:after="120" w:line="360" w:lineRule="exact"/>
        <w:ind w:firstLine="720"/>
        <w:jc w:val="both"/>
        <w:rPr>
          <w:color w:val="000000"/>
          <w:spacing w:val="-2"/>
          <w:sz w:val="28"/>
          <w:szCs w:val="28"/>
          <w:lang w:val="nl-NL"/>
        </w:rPr>
      </w:pPr>
      <w:r w:rsidRPr="00AE518E">
        <w:rPr>
          <w:color w:val="000000"/>
          <w:spacing w:val="-2"/>
          <w:sz w:val="28"/>
          <w:szCs w:val="28"/>
          <w:lang w:val="nl-NL"/>
        </w:rPr>
        <w:lastRenderedPageBreak/>
        <w:t>b)</w:t>
      </w:r>
      <w:r w:rsidR="00585688" w:rsidRPr="00AE518E">
        <w:rPr>
          <w:color w:val="000000"/>
          <w:spacing w:val="-2"/>
          <w:sz w:val="28"/>
          <w:szCs w:val="28"/>
          <w:lang w:val="nl-NL"/>
        </w:rPr>
        <w:t xml:space="preserve"> Tiêu chuẩn chi đón tiếp và mức chi theo từng hạng khách thực hiện theo quy định tại </w:t>
      </w:r>
      <w:r w:rsidRPr="00AE518E">
        <w:rPr>
          <w:color w:val="000000"/>
          <w:spacing w:val="-2"/>
          <w:sz w:val="28"/>
          <w:szCs w:val="28"/>
          <w:lang w:val="nl-NL"/>
        </w:rPr>
        <w:t xml:space="preserve">Điều 2, Điều 3, Điều 6, Điều 7, Điều 8 và Điều 9 </w:t>
      </w:r>
      <w:r w:rsidR="00B80A1F" w:rsidRPr="00AE518E">
        <w:rPr>
          <w:color w:val="000000"/>
          <w:spacing w:val="-2"/>
          <w:sz w:val="28"/>
          <w:szCs w:val="28"/>
          <w:lang w:val="nl-NL"/>
        </w:rPr>
        <w:t xml:space="preserve">của </w:t>
      </w:r>
      <w:r w:rsidR="006D07B6" w:rsidRPr="00AE518E">
        <w:rPr>
          <w:color w:val="000000"/>
          <w:spacing w:val="-2"/>
          <w:sz w:val="28"/>
          <w:szCs w:val="28"/>
          <w:lang w:val="nl-NL"/>
        </w:rPr>
        <w:t>Nghị quyết</w:t>
      </w:r>
      <w:r w:rsidR="00585688" w:rsidRPr="00AE518E">
        <w:rPr>
          <w:color w:val="000000"/>
          <w:spacing w:val="-2"/>
          <w:sz w:val="28"/>
          <w:szCs w:val="28"/>
          <w:lang w:val="nl-NL"/>
        </w:rPr>
        <w:t xml:space="preserve"> này.</w:t>
      </w:r>
    </w:p>
    <w:p w:rsidR="00585688" w:rsidRPr="00AE518E" w:rsidRDefault="003C616E" w:rsidP="00C65B11">
      <w:pPr>
        <w:spacing w:before="120" w:after="120" w:line="360" w:lineRule="exact"/>
        <w:ind w:firstLine="720"/>
        <w:jc w:val="both"/>
        <w:rPr>
          <w:color w:val="000000"/>
          <w:sz w:val="28"/>
          <w:szCs w:val="28"/>
          <w:lang w:val="nl-NL"/>
        </w:rPr>
      </w:pPr>
      <w:r w:rsidRPr="00AE518E">
        <w:rPr>
          <w:color w:val="000000"/>
          <w:sz w:val="28"/>
          <w:szCs w:val="28"/>
          <w:lang w:val="nl-NL"/>
        </w:rPr>
        <w:t>3.</w:t>
      </w:r>
      <w:r w:rsidR="004016B0" w:rsidRPr="00AE518E">
        <w:rPr>
          <w:color w:val="000000"/>
          <w:sz w:val="28"/>
          <w:szCs w:val="28"/>
          <w:lang w:val="nl-NL"/>
        </w:rPr>
        <w:t xml:space="preserve"> </w:t>
      </w:r>
      <w:r w:rsidR="00585688" w:rsidRPr="00AE518E">
        <w:rPr>
          <w:color w:val="000000"/>
          <w:sz w:val="28"/>
          <w:szCs w:val="28"/>
          <w:lang w:val="nl-NL"/>
        </w:rPr>
        <w:t xml:space="preserve">Trường hợp cần thiết phải đưa khách đi thăm, làm việc tại các địa phương hoặc cơ sở theo chương trình, kế hoạch đã được cấp có thẩm quyền quyết định thì thực hiện chi đón tiếp theo quy định </w:t>
      </w:r>
      <w:r w:rsidR="00A5430E" w:rsidRPr="00AE518E">
        <w:rPr>
          <w:color w:val="000000"/>
          <w:sz w:val="28"/>
          <w:szCs w:val="28"/>
          <w:lang w:val="nl-NL"/>
        </w:rPr>
        <w:t xml:space="preserve">tại </w:t>
      </w:r>
      <w:r w:rsidRPr="00AE518E">
        <w:rPr>
          <w:color w:val="000000"/>
          <w:sz w:val="28"/>
          <w:szCs w:val="28"/>
          <w:lang w:val="nl-NL"/>
        </w:rPr>
        <w:t xml:space="preserve">Điều 10 </w:t>
      </w:r>
      <w:r w:rsidR="00B80A1F" w:rsidRPr="00AE518E">
        <w:rPr>
          <w:color w:val="000000"/>
          <w:sz w:val="28"/>
          <w:szCs w:val="28"/>
          <w:lang w:val="nl-NL"/>
        </w:rPr>
        <w:t xml:space="preserve">của </w:t>
      </w:r>
      <w:r w:rsidR="009B341E" w:rsidRPr="00AE518E">
        <w:rPr>
          <w:color w:val="000000"/>
          <w:sz w:val="28"/>
          <w:szCs w:val="28"/>
          <w:lang w:val="nl-NL"/>
        </w:rPr>
        <w:t>Nghị quyết</w:t>
      </w:r>
      <w:r w:rsidR="00585688" w:rsidRPr="00AE518E">
        <w:rPr>
          <w:color w:val="000000"/>
          <w:sz w:val="28"/>
          <w:szCs w:val="28"/>
          <w:lang w:val="nl-NL"/>
        </w:rPr>
        <w:t xml:space="preserve"> này (trừ các khoản khách tự túc ăn, ở).</w:t>
      </w:r>
    </w:p>
    <w:p w:rsidR="00585688" w:rsidRPr="00AE518E" w:rsidRDefault="003C616E" w:rsidP="00C65B11">
      <w:pPr>
        <w:spacing w:before="120" w:after="120" w:line="360" w:lineRule="exact"/>
        <w:ind w:firstLine="720"/>
        <w:jc w:val="both"/>
        <w:rPr>
          <w:sz w:val="28"/>
          <w:szCs w:val="28"/>
          <w:lang w:val="nl-NL"/>
        </w:rPr>
      </w:pPr>
      <w:r w:rsidRPr="00AE518E">
        <w:rPr>
          <w:sz w:val="28"/>
          <w:szCs w:val="28"/>
          <w:lang w:val="nl-NL"/>
        </w:rPr>
        <w:t>4.</w:t>
      </w:r>
      <w:r w:rsidR="00585688" w:rsidRPr="00AE518E">
        <w:rPr>
          <w:sz w:val="28"/>
          <w:szCs w:val="28"/>
          <w:lang w:val="nl-NL"/>
        </w:rPr>
        <w:t xml:space="preserve"> Trường hợp đoàn làm việc với nhiều cơ quan, </w:t>
      </w:r>
      <w:r w:rsidR="00244E28">
        <w:rPr>
          <w:color w:val="000000"/>
          <w:sz w:val="28"/>
          <w:szCs w:val="28"/>
          <w:lang w:val="nl-NL"/>
        </w:rPr>
        <w:t xml:space="preserve">tổ chức, </w:t>
      </w:r>
      <w:r w:rsidR="00585688" w:rsidRPr="00AE518E">
        <w:rPr>
          <w:sz w:val="28"/>
          <w:szCs w:val="28"/>
          <w:lang w:val="nl-NL"/>
        </w:rPr>
        <w:t>đơn vị theo chương trình, kế hoạch đã được cấp có thẩm quyền phê duyệt thì thực hiệ</w:t>
      </w:r>
      <w:r w:rsidR="00F6633D" w:rsidRPr="00AE518E">
        <w:rPr>
          <w:sz w:val="28"/>
          <w:szCs w:val="28"/>
          <w:lang w:val="nl-NL"/>
        </w:rPr>
        <w:t>n chi đón tiếp theo quy định</w:t>
      </w:r>
      <w:r w:rsidR="00585688" w:rsidRPr="00AE518E">
        <w:rPr>
          <w:sz w:val="28"/>
          <w:szCs w:val="28"/>
          <w:lang w:val="nl-NL"/>
        </w:rPr>
        <w:t xml:space="preserve"> </w:t>
      </w:r>
      <w:r w:rsidRPr="00AE518E">
        <w:rPr>
          <w:sz w:val="28"/>
          <w:szCs w:val="28"/>
          <w:lang w:val="nl-NL"/>
        </w:rPr>
        <w:t xml:space="preserve">tại </w:t>
      </w:r>
      <w:r w:rsidR="00751220" w:rsidRPr="00AE518E">
        <w:rPr>
          <w:sz w:val="28"/>
          <w:szCs w:val="28"/>
          <w:lang w:val="nl-NL"/>
        </w:rPr>
        <w:t xml:space="preserve">Điều </w:t>
      </w:r>
      <w:r w:rsidRPr="00AE518E">
        <w:rPr>
          <w:sz w:val="28"/>
          <w:szCs w:val="28"/>
          <w:lang w:val="nl-NL"/>
        </w:rPr>
        <w:t>1</w:t>
      </w:r>
      <w:r w:rsidR="00E2058D" w:rsidRPr="00AE518E">
        <w:rPr>
          <w:sz w:val="28"/>
          <w:szCs w:val="28"/>
          <w:lang w:val="nl-NL"/>
        </w:rPr>
        <w:t>2</w:t>
      </w:r>
      <w:r w:rsidR="00B80A1F" w:rsidRPr="00AE518E">
        <w:rPr>
          <w:sz w:val="28"/>
          <w:szCs w:val="28"/>
          <w:lang w:val="nl-NL"/>
        </w:rPr>
        <w:t xml:space="preserve"> của</w:t>
      </w:r>
      <w:r w:rsidR="00751220" w:rsidRPr="00AE518E">
        <w:rPr>
          <w:sz w:val="28"/>
          <w:szCs w:val="28"/>
          <w:lang w:val="nl-NL"/>
        </w:rPr>
        <w:t xml:space="preserve"> Nghị quyết này</w:t>
      </w:r>
      <w:r w:rsidR="00585688" w:rsidRPr="00AE518E">
        <w:rPr>
          <w:sz w:val="28"/>
          <w:szCs w:val="28"/>
          <w:lang w:val="nl-NL"/>
        </w:rPr>
        <w:t>.</w:t>
      </w:r>
    </w:p>
    <w:p w:rsidR="00585F30" w:rsidRPr="00AE518E" w:rsidRDefault="00585F30" w:rsidP="00C65B11">
      <w:pPr>
        <w:spacing w:before="120" w:after="120" w:line="360" w:lineRule="exact"/>
        <w:ind w:firstLine="720"/>
        <w:jc w:val="both"/>
        <w:rPr>
          <w:b/>
          <w:bCs/>
          <w:color w:val="000000"/>
          <w:sz w:val="28"/>
          <w:szCs w:val="28"/>
          <w:lang w:val="nl-NL"/>
        </w:rPr>
      </w:pPr>
      <w:r w:rsidRPr="00AE518E">
        <w:rPr>
          <w:b/>
          <w:sz w:val="28"/>
          <w:szCs w:val="28"/>
          <w:lang w:val="nl-NL"/>
        </w:rPr>
        <w:t xml:space="preserve">Điều 14. </w:t>
      </w:r>
      <w:r w:rsidRPr="00AE518E">
        <w:rPr>
          <w:b/>
          <w:bCs/>
          <w:color w:val="000000"/>
          <w:sz w:val="28"/>
          <w:szCs w:val="28"/>
          <w:lang w:val="nl-NL"/>
        </w:rPr>
        <w:t xml:space="preserve">Chế độ tiếp các đại sứ, trưởng đại diện các tổ chức quốc tế khi kết thúc nhiệm kỳ công tác tại Việt Nam </w:t>
      </w:r>
    </w:p>
    <w:p w:rsidR="00585F30" w:rsidRPr="00AE518E" w:rsidRDefault="00585F30" w:rsidP="00C65B11">
      <w:pPr>
        <w:spacing w:before="120" w:after="120" w:line="360" w:lineRule="exact"/>
        <w:ind w:firstLine="720"/>
        <w:jc w:val="both"/>
        <w:rPr>
          <w:b/>
          <w:sz w:val="28"/>
          <w:szCs w:val="28"/>
          <w:lang w:val="nl-NL"/>
        </w:rPr>
      </w:pPr>
      <w:r w:rsidRPr="00AE518E">
        <w:rPr>
          <w:color w:val="000000"/>
          <w:sz w:val="28"/>
          <w:szCs w:val="28"/>
          <w:lang w:val="nl-NL"/>
        </w:rPr>
        <w:t xml:space="preserve">Cơ quan, </w:t>
      </w:r>
      <w:r w:rsidR="00244E28">
        <w:rPr>
          <w:color w:val="000000"/>
          <w:sz w:val="28"/>
          <w:szCs w:val="28"/>
          <w:lang w:val="nl-NL"/>
        </w:rPr>
        <w:t xml:space="preserve">tổ chức, </w:t>
      </w:r>
      <w:r w:rsidRPr="00AE518E">
        <w:rPr>
          <w:color w:val="000000"/>
          <w:sz w:val="28"/>
          <w:szCs w:val="28"/>
          <w:lang w:val="nl-NL"/>
        </w:rPr>
        <w:t xml:space="preserve">đơn vị được tổ chức mời cơm thân mật khi chia tay đại sứ, trưởng đại diện các tổ chức quốc tế khi kết thúc nhiệm kỳ công tác tại Việt Nam, mức chi: 800.000 đồng/người bao gồm cả đại diện </w:t>
      </w:r>
      <w:r w:rsidR="008B694F" w:rsidRPr="00AE518E">
        <w:rPr>
          <w:color w:val="000000"/>
          <w:sz w:val="28"/>
          <w:szCs w:val="28"/>
          <w:lang w:val="nl-NL"/>
        </w:rPr>
        <w:t>tỉnh Tiền Giang</w:t>
      </w:r>
      <w:r w:rsidRPr="00AE518E">
        <w:rPr>
          <w:color w:val="000000"/>
          <w:sz w:val="28"/>
          <w:szCs w:val="28"/>
          <w:lang w:val="nl-NL"/>
        </w:rPr>
        <w:t xml:space="preserve">, mức chi này bao gồm cả tiền đồ uống (khuyến khích sử dụng đồ uống sản xuất tại Việt Nam); tặng phẩm cho đại sứ, trưởng đại diện các tổ chức quốc tế: </w:t>
      </w:r>
      <w:r w:rsidR="00367C22" w:rsidRPr="00AE518E">
        <w:rPr>
          <w:color w:val="000000"/>
          <w:sz w:val="28"/>
          <w:szCs w:val="28"/>
          <w:lang w:val="nl-NL"/>
        </w:rPr>
        <w:t>90</w:t>
      </w:r>
      <w:r w:rsidRPr="00AE518E">
        <w:rPr>
          <w:color w:val="000000"/>
          <w:sz w:val="28"/>
          <w:szCs w:val="28"/>
          <w:lang w:val="nl-NL"/>
        </w:rPr>
        <w:t>0.000 đồng/người/suất tặng phẩm.</w:t>
      </w:r>
    </w:p>
    <w:p w:rsidR="00751220" w:rsidRPr="00AE518E" w:rsidRDefault="00585F30" w:rsidP="00C65B11">
      <w:pPr>
        <w:spacing w:before="120" w:after="120" w:line="360" w:lineRule="exact"/>
        <w:ind w:firstLine="720"/>
        <w:jc w:val="both"/>
        <w:rPr>
          <w:b/>
          <w:bCs/>
          <w:sz w:val="28"/>
          <w:szCs w:val="28"/>
          <w:lang w:val="nl-NL"/>
        </w:rPr>
      </w:pPr>
      <w:bookmarkStart w:id="7" w:name="dieu_18"/>
      <w:bookmarkStart w:id="8" w:name="muc_2"/>
      <w:r w:rsidRPr="00AE518E">
        <w:rPr>
          <w:b/>
          <w:bCs/>
          <w:sz w:val="28"/>
          <w:szCs w:val="28"/>
          <w:lang w:val="nl-NL"/>
        </w:rPr>
        <w:t>Điều 15</w:t>
      </w:r>
      <w:r w:rsidR="00751220" w:rsidRPr="00AE518E">
        <w:rPr>
          <w:b/>
          <w:bCs/>
          <w:sz w:val="28"/>
          <w:szCs w:val="28"/>
          <w:lang w:val="nl-NL"/>
        </w:rPr>
        <w:t>. Đối với các đoàn khách nước ngoài vào làm việc tại Tiền Giang do khách tự túc mọi chi phí</w:t>
      </w:r>
      <w:bookmarkEnd w:id="7"/>
    </w:p>
    <w:p w:rsidR="00751220" w:rsidRDefault="00751220" w:rsidP="00C65B11">
      <w:pPr>
        <w:spacing w:before="120" w:after="120" w:line="360" w:lineRule="exact"/>
        <w:ind w:firstLine="720"/>
        <w:rPr>
          <w:sz w:val="28"/>
          <w:szCs w:val="28"/>
          <w:lang w:val="nl-NL"/>
        </w:rPr>
      </w:pPr>
      <w:r w:rsidRPr="00AE518E">
        <w:rPr>
          <w:sz w:val="28"/>
          <w:szCs w:val="28"/>
          <w:lang w:val="nl-NL"/>
        </w:rPr>
        <w:t xml:space="preserve">Cơ quan, </w:t>
      </w:r>
      <w:r w:rsidR="00244E28">
        <w:rPr>
          <w:color w:val="000000"/>
          <w:sz w:val="28"/>
          <w:szCs w:val="28"/>
          <w:lang w:val="nl-NL"/>
        </w:rPr>
        <w:t xml:space="preserve">tổ chức, </w:t>
      </w:r>
      <w:r w:rsidRPr="00AE518E">
        <w:rPr>
          <w:sz w:val="28"/>
          <w:szCs w:val="28"/>
          <w:lang w:val="nl-NL"/>
        </w:rPr>
        <w:t xml:space="preserve">đơn vị có đoàn đến làm việc chỉ được chi để tiếp xã giao các buổi đoàn đến làm việc theo quy định </w:t>
      </w:r>
      <w:r w:rsidR="00F6633D" w:rsidRPr="00AE518E">
        <w:rPr>
          <w:sz w:val="28"/>
          <w:szCs w:val="28"/>
          <w:lang w:val="nl-NL"/>
        </w:rPr>
        <w:t xml:space="preserve">tại Điều </w:t>
      </w:r>
      <w:r w:rsidR="003C616E" w:rsidRPr="00AE518E">
        <w:rPr>
          <w:sz w:val="28"/>
          <w:szCs w:val="28"/>
          <w:lang w:val="nl-NL"/>
        </w:rPr>
        <w:t>7</w:t>
      </w:r>
      <w:r w:rsidR="00F6633D" w:rsidRPr="00AE518E">
        <w:rPr>
          <w:sz w:val="28"/>
          <w:szCs w:val="28"/>
          <w:lang w:val="nl-NL"/>
        </w:rPr>
        <w:t xml:space="preserve"> </w:t>
      </w:r>
      <w:r w:rsidR="00B80A1F" w:rsidRPr="00AE518E">
        <w:rPr>
          <w:sz w:val="28"/>
          <w:szCs w:val="28"/>
          <w:lang w:val="nl-NL"/>
        </w:rPr>
        <w:t xml:space="preserve">của </w:t>
      </w:r>
      <w:r w:rsidR="00F6633D" w:rsidRPr="00AE518E">
        <w:rPr>
          <w:sz w:val="28"/>
          <w:szCs w:val="28"/>
          <w:lang w:val="nl-NL"/>
        </w:rPr>
        <w:t>Nghị quyết này</w:t>
      </w:r>
      <w:r w:rsidRPr="00AE518E">
        <w:rPr>
          <w:sz w:val="28"/>
          <w:szCs w:val="28"/>
          <w:lang w:val="nl-NL"/>
        </w:rPr>
        <w:t>.</w:t>
      </w:r>
    </w:p>
    <w:p w:rsidR="00F910A9" w:rsidRPr="00F910A9" w:rsidRDefault="00F910A9" w:rsidP="00F910A9">
      <w:pPr>
        <w:spacing w:before="120" w:after="120"/>
        <w:ind w:firstLine="720"/>
        <w:rPr>
          <w:sz w:val="12"/>
          <w:szCs w:val="28"/>
          <w:lang w:val="nl-NL"/>
        </w:rPr>
      </w:pPr>
    </w:p>
    <w:p w:rsidR="00EA716D" w:rsidRPr="00AE518E" w:rsidRDefault="00256587" w:rsidP="00C7633A">
      <w:pPr>
        <w:spacing w:before="120" w:after="120" w:line="360" w:lineRule="exact"/>
        <w:jc w:val="center"/>
        <w:rPr>
          <w:b/>
          <w:color w:val="000000"/>
          <w:sz w:val="28"/>
          <w:szCs w:val="28"/>
          <w:lang w:val="nl-NL"/>
        </w:rPr>
      </w:pPr>
      <w:r w:rsidRPr="00AE518E">
        <w:rPr>
          <w:b/>
          <w:color w:val="000000"/>
          <w:sz w:val="28"/>
          <w:szCs w:val="28"/>
          <w:lang w:val="nl-NL"/>
        </w:rPr>
        <w:t>Chương III</w:t>
      </w:r>
    </w:p>
    <w:p w:rsidR="002940D6" w:rsidRDefault="00EA716D" w:rsidP="00C7633A">
      <w:pPr>
        <w:spacing w:before="120" w:after="120" w:line="360" w:lineRule="exact"/>
        <w:jc w:val="center"/>
        <w:rPr>
          <w:b/>
          <w:bCs/>
          <w:color w:val="000000"/>
          <w:sz w:val="28"/>
          <w:szCs w:val="28"/>
          <w:lang w:val="sv-SE"/>
        </w:rPr>
      </w:pPr>
      <w:r w:rsidRPr="008F3099">
        <w:rPr>
          <w:b/>
          <w:bCs/>
          <w:color w:val="000000"/>
          <w:sz w:val="28"/>
          <w:szCs w:val="28"/>
          <w:lang w:val="sv-SE"/>
        </w:rPr>
        <w:t>MỨC CHI HỘI NGHỊ QUỐC TẾ TỔ CHỨC TẠI TIỀN GIANG</w:t>
      </w:r>
    </w:p>
    <w:p w:rsidR="00F910A9" w:rsidRPr="00F910A9" w:rsidRDefault="00F910A9" w:rsidP="00F910A9">
      <w:pPr>
        <w:spacing w:before="120" w:after="120"/>
        <w:jc w:val="center"/>
        <w:rPr>
          <w:color w:val="000000"/>
          <w:sz w:val="12"/>
          <w:szCs w:val="28"/>
          <w:lang w:val="nl-NL"/>
        </w:rPr>
      </w:pPr>
    </w:p>
    <w:p w:rsidR="00256587" w:rsidRPr="00AE518E" w:rsidRDefault="00256587" w:rsidP="00C65B11">
      <w:pPr>
        <w:spacing w:before="120" w:after="120" w:line="360" w:lineRule="exact"/>
        <w:ind w:firstLine="720"/>
        <w:jc w:val="both"/>
        <w:rPr>
          <w:color w:val="000000"/>
          <w:sz w:val="28"/>
          <w:szCs w:val="28"/>
          <w:lang w:val="nl-NL"/>
        </w:rPr>
      </w:pPr>
      <w:bookmarkStart w:id="9" w:name="muc_3"/>
      <w:bookmarkEnd w:id="8"/>
      <w:r w:rsidRPr="008F3099">
        <w:rPr>
          <w:b/>
          <w:bCs/>
          <w:color w:val="000000"/>
          <w:sz w:val="28"/>
          <w:szCs w:val="28"/>
          <w:lang w:val="sv-SE"/>
        </w:rPr>
        <w:t xml:space="preserve">Điều </w:t>
      </w:r>
      <w:r w:rsidR="00D01596">
        <w:rPr>
          <w:b/>
          <w:bCs/>
          <w:color w:val="000000"/>
          <w:sz w:val="28"/>
          <w:szCs w:val="28"/>
          <w:lang w:val="sv-SE"/>
        </w:rPr>
        <w:t>16</w:t>
      </w:r>
      <w:r w:rsidRPr="008F3099">
        <w:rPr>
          <w:b/>
          <w:bCs/>
          <w:color w:val="000000"/>
          <w:sz w:val="28"/>
          <w:szCs w:val="28"/>
          <w:lang w:val="sv-SE"/>
        </w:rPr>
        <w:t>. Hội nghị quốc tế tổ chức tại Tiền Giang do Tiền Giang đài thọ toàn bộ chi phí</w:t>
      </w:r>
    </w:p>
    <w:p w:rsidR="00256587" w:rsidRPr="00AE518E" w:rsidRDefault="00256587" w:rsidP="00C65B11">
      <w:pPr>
        <w:spacing w:before="120" w:after="120" w:line="360" w:lineRule="exact"/>
        <w:ind w:firstLine="720"/>
        <w:jc w:val="both"/>
        <w:rPr>
          <w:color w:val="000000"/>
          <w:spacing w:val="-4"/>
          <w:sz w:val="28"/>
          <w:szCs w:val="28"/>
          <w:lang w:val="nl-NL"/>
        </w:rPr>
      </w:pPr>
      <w:r w:rsidRPr="00CA6D0C">
        <w:rPr>
          <w:color w:val="000000"/>
          <w:spacing w:val="-4"/>
          <w:sz w:val="28"/>
          <w:szCs w:val="28"/>
          <w:lang w:val="nl-NL"/>
        </w:rPr>
        <w:t xml:space="preserve">1. Đối với khách mời là đại biểu quốc tế do Tiền Giang đài thọ được </w:t>
      </w:r>
      <w:r w:rsidR="0063764A" w:rsidRPr="00CA6D0C">
        <w:rPr>
          <w:color w:val="000000"/>
          <w:spacing w:val="-4"/>
          <w:sz w:val="28"/>
          <w:szCs w:val="28"/>
          <w:lang w:val="nl-NL"/>
        </w:rPr>
        <w:t>thực hiện theo</w:t>
      </w:r>
      <w:r w:rsidRPr="00CA6D0C">
        <w:rPr>
          <w:color w:val="000000"/>
          <w:spacing w:val="-4"/>
          <w:sz w:val="28"/>
          <w:szCs w:val="28"/>
          <w:lang w:val="nl-NL"/>
        </w:rPr>
        <w:t xml:space="preserve"> nội dung và mức chi quy định tại </w:t>
      </w:r>
      <w:r w:rsidR="00C4139A" w:rsidRPr="00CA6D0C">
        <w:rPr>
          <w:color w:val="000000"/>
          <w:spacing w:val="-4"/>
          <w:sz w:val="28"/>
          <w:szCs w:val="28"/>
          <w:lang w:val="nl-NL"/>
        </w:rPr>
        <w:t>Mục 1, Chương II</w:t>
      </w:r>
      <w:r w:rsidRPr="00CA6D0C">
        <w:rPr>
          <w:color w:val="000000"/>
          <w:spacing w:val="-4"/>
          <w:sz w:val="28"/>
          <w:szCs w:val="28"/>
          <w:lang w:val="nl-NL"/>
        </w:rPr>
        <w:t xml:space="preserve"> của Nghị quyết này. </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2. Chi giải khát giữa giờ (áp dụng cho cả đại biểu và phiên dịch </w:t>
      </w:r>
      <w:r w:rsidR="00E96721" w:rsidRPr="008F3099">
        <w:rPr>
          <w:color w:val="000000"/>
          <w:sz w:val="28"/>
          <w:szCs w:val="28"/>
          <w:lang w:val="nl-NL"/>
        </w:rPr>
        <w:t>của tỉnh Tiền Giang</w:t>
      </w:r>
      <w:r w:rsidRPr="008F3099">
        <w:rPr>
          <w:color w:val="000000"/>
          <w:sz w:val="28"/>
          <w:szCs w:val="28"/>
          <w:lang w:val="nl-NL"/>
        </w:rPr>
        <w:t xml:space="preserve">): Thực hiện theo quy định tại </w:t>
      </w:r>
      <w:r w:rsidR="00EA7B66" w:rsidRPr="008F3099">
        <w:rPr>
          <w:color w:val="000000"/>
          <w:sz w:val="28"/>
          <w:szCs w:val="28"/>
          <w:lang w:val="nl-NL"/>
        </w:rPr>
        <w:t>Điều 7</w:t>
      </w:r>
      <w:r w:rsidRPr="008F3099">
        <w:rPr>
          <w:color w:val="000000"/>
          <w:sz w:val="28"/>
          <w:szCs w:val="28"/>
          <w:lang w:val="nl-NL"/>
        </w:rPr>
        <w:t xml:space="preserve"> của Nghị quyết này. </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3. Chế độ đối với cán bộ </w:t>
      </w:r>
      <w:r w:rsidR="00B9509B" w:rsidRPr="008F3099">
        <w:rPr>
          <w:color w:val="000000"/>
          <w:sz w:val="28"/>
          <w:szCs w:val="28"/>
          <w:lang w:val="nl-NL"/>
        </w:rPr>
        <w:t>tỉnh</w:t>
      </w:r>
      <w:r w:rsidRPr="008F3099">
        <w:rPr>
          <w:color w:val="000000"/>
          <w:sz w:val="28"/>
          <w:szCs w:val="28"/>
          <w:lang w:val="nl-NL"/>
        </w:rPr>
        <w:t xml:space="preserve"> </w:t>
      </w:r>
      <w:r w:rsidR="002F6286" w:rsidRPr="008F3099">
        <w:rPr>
          <w:color w:val="000000"/>
          <w:sz w:val="28"/>
          <w:szCs w:val="28"/>
          <w:lang w:val="nl-NL"/>
        </w:rPr>
        <w:t>Tiền Giang</w:t>
      </w:r>
      <w:r w:rsidRPr="008F3099">
        <w:rPr>
          <w:color w:val="000000"/>
          <w:sz w:val="28"/>
          <w:szCs w:val="28"/>
          <w:lang w:val="nl-NL"/>
        </w:rPr>
        <w:t xml:space="preserve"> tham gia đón, tiếp khách quốc tế, phục vụ các hội nghị quốc tế</w:t>
      </w:r>
    </w:p>
    <w:p w:rsidR="00256587" w:rsidRPr="00AE518E" w:rsidRDefault="008B694F" w:rsidP="00C65B11">
      <w:pPr>
        <w:spacing w:before="120" w:after="120" w:line="360" w:lineRule="exact"/>
        <w:ind w:firstLine="720"/>
        <w:jc w:val="both"/>
        <w:rPr>
          <w:color w:val="000000"/>
          <w:sz w:val="28"/>
          <w:szCs w:val="28"/>
          <w:lang w:val="nl-NL"/>
        </w:rPr>
      </w:pPr>
      <w:r>
        <w:rPr>
          <w:color w:val="000000"/>
          <w:sz w:val="28"/>
          <w:szCs w:val="28"/>
          <w:lang w:val="nl-NL"/>
        </w:rPr>
        <w:t>a) Chi thuê phòng nghỉ</w:t>
      </w:r>
      <w:r w:rsidR="00AE518E">
        <w:rPr>
          <w:color w:val="000000"/>
          <w:sz w:val="28"/>
          <w:szCs w:val="28"/>
          <w:lang w:val="nl-NL"/>
        </w:rPr>
        <w:t>:</w:t>
      </w:r>
    </w:p>
    <w:p w:rsidR="001B4489"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lastRenderedPageBreak/>
        <w:t xml:space="preserve">Thực hiện theo quy định tại </w:t>
      </w:r>
      <w:r w:rsidR="00E96721" w:rsidRPr="008F3099">
        <w:rPr>
          <w:color w:val="000000"/>
          <w:sz w:val="28"/>
          <w:szCs w:val="28"/>
          <w:lang w:val="nl-NL"/>
        </w:rPr>
        <w:t>Nghị quyết số 28/201</w:t>
      </w:r>
      <w:r w:rsidR="00D14DB3">
        <w:rPr>
          <w:color w:val="000000"/>
          <w:sz w:val="28"/>
          <w:szCs w:val="28"/>
          <w:lang w:val="nl-NL"/>
        </w:rPr>
        <w:t>7</w:t>
      </w:r>
      <w:r w:rsidR="009E7350">
        <w:rPr>
          <w:color w:val="000000"/>
          <w:sz w:val="28"/>
          <w:szCs w:val="28"/>
          <w:lang w:val="nl-NL"/>
        </w:rPr>
        <w:t>/NQ-HĐND</w:t>
      </w:r>
      <w:r w:rsidR="008B694F">
        <w:rPr>
          <w:color w:val="000000"/>
          <w:sz w:val="28"/>
          <w:szCs w:val="28"/>
          <w:lang w:val="nl-NL"/>
        </w:rPr>
        <w:t xml:space="preserve"> </w:t>
      </w:r>
      <w:r w:rsidR="008B694F" w:rsidRPr="006931F3">
        <w:rPr>
          <w:sz w:val="28"/>
          <w:szCs w:val="28"/>
          <w:lang w:val="nl-NL"/>
        </w:rPr>
        <w:t xml:space="preserve">và quy chế chi tiêu nội bộ của cơ quan, </w:t>
      </w:r>
      <w:r w:rsidR="008B694F">
        <w:rPr>
          <w:sz w:val="28"/>
          <w:szCs w:val="28"/>
          <w:lang w:val="nl-NL"/>
        </w:rPr>
        <w:t xml:space="preserve">tổ chức, </w:t>
      </w:r>
      <w:r w:rsidR="008B694F" w:rsidRPr="006931F3">
        <w:rPr>
          <w:sz w:val="28"/>
          <w:szCs w:val="28"/>
          <w:lang w:val="nl-NL"/>
        </w:rPr>
        <w:t>đơn vị chủ trì tổ chức hội nghị</w:t>
      </w:r>
      <w:r w:rsidRPr="008F3099">
        <w:rPr>
          <w:color w:val="000000"/>
          <w:sz w:val="28"/>
          <w:szCs w:val="28"/>
          <w:lang w:val="nl-NL"/>
        </w:rPr>
        <w:t xml:space="preserve">. Trường hợp đối ngoại phải ở tại khách sạn nơi tổ chức đón tiếp khách quốc tế và tổ chức hội nghị quốc tế, cán bộ </w:t>
      </w:r>
      <w:r w:rsidR="004F7832" w:rsidRPr="008F3099">
        <w:rPr>
          <w:color w:val="000000"/>
          <w:sz w:val="28"/>
          <w:szCs w:val="28"/>
          <w:lang w:val="nl-NL"/>
        </w:rPr>
        <w:t>tỉnh Tiền Giang</w:t>
      </w:r>
      <w:r w:rsidRPr="008F3099">
        <w:rPr>
          <w:color w:val="000000"/>
          <w:sz w:val="28"/>
          <w:szCs w:val="28"/>
          <w:lang w:val="nl-NL"/>
        </w:rPr>
        <w:t xml:space="preserve"> được thuê phòng nghỉ theo tiêu chuẩn 2 người/phòng theo giá thực tế của loại phòng tiêu chuẩn (Standard). Trường hợp đoàn có lẻ người khác giới thì người lẻ được thuê 1 người/phòng theo giá thực tế của loại phòng tiêu chuẩn (Standard) tại khách sạn nơi tổ chức đón tiếp khách quốc</w:t>
      </w:r>
      <w:r w:rsidR="009E7350">
        <w:rPr>
          <w:color w:val="000000"/>
          <w:sz w:val="28"/>
          <w:szCs w:val="28"/>
          <w:lang w:val="nl-NL"/>
        </w:rPr>
        <w:t xml:space="preserve"> tế và tổ chức hội nghị quốc tế;</w:t>
      </w:r>
    </w:p>
    <w:p w:rsidR="00256587" w:rsidRPr="008F3099"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b) Chi phí đi lại, phụ cấp lưu trú thực hiện theo quy định tại </w:t>
      </w:r>
      <w:r w:rsidR="00E96721" w:rsidRPr="008F3099">
        <w:rPr>
          <w:color w:val="000000"/>
          <w:sz w:val="28"/>
          <w:szCs w:val="28"/>
          <w:lang w:val="nl-NL"/>
        </w:rPr>
        <w:t>Nghị quyết số 28/201</w:t>
      </w:r>
      <w:r w:rsidR="0070421D">
        <w:rPr>
          <w:color w:val="000000"/>
          <w:sz w:val="28"/>
          <w:szCs w:val="28"/>
          <w:lang w:val="nl-NL"/>
        </w:rPr>
        <w:t>7</w:t>
      </w:r>
      <w:r w:rsidR="009E7350">
        <w:rPr>
          <w:color w:val="000000"/>
          <w:sz w:val="28"/>
          <w:szCs w:val="28"/>
          <w:lang w:val="nl-NL"/>
        </w:rPr>
        <w:t>/NQ-HĐND</w:t>
      </w:r>
      <w:r w:rsidR="008B694F">
        <w:rPr>
          <w:color w:val="000000"/>
          <w:sz w:val="28"/>
          <w:szCs w:val="28"/>
          <w:lang w:val="nl-NL"/>
        </w:rPr>
        <w:t xml:space="preserve"> </w:t>
      </w:r>
      <w:r w:rsidR="008B694F" w:rsidRPr="006931F3">
        <w:rPr>
          <w:sz w:val="28"/>
          <w:szCs w:val="28"/>
          <w:lang w:val="nl-NL"/>
        </w:rPr>
        <w:t xml:space="preserve">và quy chế chi tiêu nội bộ của cơ quan, </w:t>
      </w:r>
      <w:r w:rsidR="008B694F">
        <w:rPr>
          <w:sz w:val="28"/>
          <w:szCs w:val="28"/>
          <w:lang w:val="nl-NL"/>
        </w:rPr>
        <w:t xml:space="preserve">tổ chức, </w:t>
      </w:r>
      <w:r w:rsidR="008B694F" w:rsidRPr="006931F3">
        <w:rPr>
          <w:sz w:val="28"/>
          <w:szCs w:val="28"/>
          <w:lang w:val="nl-NL"/>
        </w:rPr>
        <w:t>đơn vị chủ trì tổ chức hội nghị</w:t>
      </w:r>
      <w:r w:rsidRPr="008F3099">
        <w:rPr>
          <w:color w:val="000000"/>
          <w:sz w:val="28"/>
          <w:szCs w:val="28"/>
          <w:lang w:val="nl-NL"/>
        </w:rPr>
        <w:t>;</w:t>
      </w:r>
    </w:p>
    <w:p w:rsidR="00256587" w:rsidRPr="00AE518E" w:rsidRDefault="00256587" w:rsidP="00C65B11">
      <w:pPr>
        <w:spacing w:before="120" w:after="120" w:line="360" w:lineRule="exact"/>
        <w:ind w:firstLine="720"/>
        <w:jc w:val="both"/>
        <w:rPr>
          <w:color w:val="000000"/>
          <w:spacing w:val="-2"/>
          <w:sz w:val="28"/>
          <w:szCs w:val="28"/>
          <w:lang w:val="nl-NL"/>
        </w:rPr>
      </w:pPr>
      <w:r w:rsidRPr="00AE4450">
        <w:rPr>
          <w:color w:val="000000"/>
          <w:spacing w:val="-2"/>
          <w:sz w:val="28"/>
          <w:szCs w:val="28"/>
          <w:lang w:val="nl-NL"/>
        </w:rPr>
        <w:t xml:space="preserve">c) Chi làm thêm giờ (nếu có): Thực hiện theo quy định </w:t>
      </w:r>
      <w:r w:rsidR="00743AB5">
        <w:rPr>
          <w:color w:val="000000"/>
          <w:spacing w:val="-2"/>
          <w:sz w:val="28"/>
          <w:szCs w:val="28"/>
          <w:lang w:val="nl-NL"/>
        </w:rPr>
        <w:t>hiện hành</w:t>
      </w:r>
      <w:r w:rsidRPr="00AE4450">
        <w:rPr>
          <w:color w:val="000000"/>
          <w:spacing w:val="-2"/>
          <w:sz w:val="28"/>
          <w:szCs w:val="28"/>
          <w:lang w:val="nl-NL"/>
        </w:rPr>
        <w:t>;</w:t>
      </w:r>
    </w:p>
    <w:p w:rsidR="00960730"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d) Riêng đối với hội nghị cấp Bộ trưởng trở lên, cán bộ </w:t>
      </w:r>
      <w:r w:rsidR="00E96721" w:rsidRPr="008F3099">
        <w:rPr>
          <w:color w:val="000000"/>
          <w:sz w:val="28"/>
          <w:szCs w:val="28"/>
          <w:lang w:val="nl-NL"/>
        </w:rPr>
        <w:t>Tiền Giang</w:t>
      </w:r>
      <w:r w:rsidRPr="008F3099">
        <w:rPr>
          <w:color w:val="000000"/>
          <w:sz w:val="28"/>
          <w:szCs w:val="28"/>
          <w:lang w:val="nl-NL"/>
        </w:rPr>
        <w:t xml:space="preserve"> được hưởng các chế độ sau:</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Tiêu chuẩn ăn: Trường hợp được cấp có thẩm quyền phê duyệt chương trình, đề án tổ chức đón đoàn, tổ chức hội nghị đồng ý cho phép bố trí ăn tập trung cho lực lượng phục vụ (an ninh, bảo vệ, y tế, phục vụ, lái xe, lễ tân, tình nguyện viên, sỹ quan liên lạc và các lực lượng phục vụ khác quy định trong kế hoạch, đề án tổ chức hội nghị) trong những ngày diễn ra hội nghị chính thức, thì được chi tiền ăn theo mức</w:t>
      </w:r>
      <w:r w:rsidR="00EA7B66" w:rsidRPr="008F3099">
        <w:rPr>
          <w:color w:val="000000"/>
          <w:sz w:val="28"/>
          <w:szCs w:val="28"/>
          <w:lang w:val="nl-NL"/>
        </w:rPr>
        <w:t xml:space="preserve"> </w:t>
      </w:r>
      <w:r w:rsidR="00E96721" w:rsidRPr="008F3099">
        <w:rPr>
          <w:color w:val="000000"/>
          <w:sz w:val="28"/>
          <w:szCs w:val="28"/>
          <w:lang w:val="nl-NL"/>
        </w:rPr>
        <w:t>200.000</w:t>
      </w:r>
      <w:r w:rsidR="003C616E" w:rsidRPr="008F3099">
        <w:rPr>
          <w:color w:val="000000"/>
          <w:sz w:val="28"/>
          <w:szCs w:val="28"/>
          <w:lang w:val="nl-NL"/>
        </w:rPr>
        <w:t xml:space="preserve"> </w:t>
      </w:r>
      <w:r w:rsidRPr="008F3099">
        <w:rPr>
          <w:color w:val="000000"/>
          <w:sz w:val="28"/>
          <w:szCs w:val="28"/>
          <w:lang w:val="nl-NL"/>
        </w:rPr>
        <w:t>đồng/người/ngày. Không phát tiền nếu không tổ chức ăn tập trung.</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 Tiền bồi dưỡng làm nhiệm vụ của cán bộ,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w:t>
      </w:r>
      <w:r w:rsidR="00E96721" w:rsidRPr="008F3099">
        <w:rPr>
          <w:color w:val="000000"/>
          <w:sz w:val="28"/>
          <w:szCs w:val="28"/>
          <w:lang w:val="nl-NL"/>
        </w:rPr>
        <w:t>15</w:t>
      </w:r>
      <w:r w:rsidRPr="008F3099">
        <w:rPr>
          <w:color w:val="000000"/>
          <w:sz w:val="28"/>
          <w:szCs w:val="28"/>
          <w:lang w:val="nl-NL"/>
        </w:rPr>
        <w:t xml:space="preserve">0.000 </w:t>
      </w:r>
      <w:r w:rsidR="004247E4" w:rsidRPr="00AE518E">
        <w:rPr>
          <w:sz w:val="28"/>
          <w:szCs w:val="28"/>
          <w:lang w:val="nl-NL"/>
        </w:rPr>
        <w:t>đồng/người/ngày</w:t>
      </w:r>
      <w:r w:rsidRPr="008F3099">
        <w:rPr>
          <w:color w:val="000000"/>
          <w:sz w:val="28"/>
          <w:szCs w:val="28"/>
          <w:lang w:val="nl-NL"/>
        </w:rPr>
        <w:t>. Số lượng cán bộ, công chức, viên chức và nhân viên phục vụ hội nghị được quy định trong kế hoạch, đề án tổ chức hội nghị. Trường hợp một người làm nhiều nhiệm vụ khác nhau trong một ngày, thì c</w:t>
      </w:r>
      <w:r w:rsidR="00E96721" w:rsidRPr="008F3099">
        <w:rPr>
          <w:color w:val="000000"/>
          <w:sz w:val="28"/>
          <w:szCs w:val="28"/>
          <w:lang w:val="nl-NL"/>
        </w:rPr>
        <w:t>hỉ được hưởng một mức bồi dưỡng</w:t>
      </w:r>
      <w:r w:rsidR="008B694F">
        <w:rPr>
          <w:color w:val="000000"/>
          <w:sz w:val="28"/>
          <w:szCs w:val="28"/>
          <w:lang w:val="nl-NL"/>
        </w:rPr>
        <w:t xml:space="preserve"> cao nhất</w:t>
      </w:r>
      <w:r w:rsidRPr="008F3099">
        <w:rPr>
          <w:color w:val="000000"/>
          <w:sz w:val="28"/>
          <w:szCs w:val="28"/>
          <w:lang w:val="nl-NL"/>
        </w:rPr>
        <w:t>.</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làm nhiệm vụ theo quyết định phê duyệt của người có thẩm quyền được quy định trong kế hoạch, đề án tổ chức hội nghị. Tổng thời gian thanh toán tối đa không quá 7 ngày; đồng thời không được thanh toán tiền lương làm việc vào ban đêm, làm thêm giờ.</w:t>
      </w:r>
    </w:p>
    <w:p w:rsidR="00E96721" w:rsidRPr="008F3099"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lastRenderedPageBreak/>
        <w:t xml:space="preserve">Trường hợp cán bộ, công chức, viên chức và nhân viên phục vụ hội nghị tại địa phương khác không phải nơi cư trú nếu đã được hưởng bồi dưỡng làm nhiệm vụ thì không thanh toán phụ cấp lưu trú theo quy định </w:t>
      </w:r>
      <w:r w:rsidR="00E96721" w:rsidRPr="008F3099">
        <w:rPr>
          <w:color w:val="000000"/>
          <w:sz w:val="28"/>
          <w:szCs w:val="28"/>
          <w:lang w:val="nl-NL"/>
        </w:rPr>
        <w:t>tại Nghị quyết số 28/201</w:t>
      </w:r>
      <w:r w:rsidR="007E2920">
        <w:rPr>
          <w:color w:val="000000"/>
          <w:sz w:val="28"/>
          <w:szCs w:val="28"/>
          <w:lang w:val="nl-NL"/>
        </w:rPr>
        <w:t>7</w:t>
      </w:r>
      <w:r w:rsidR="003B184E">
        <w:rPr>
          <w:color w:val="000000"/>
          <w:sz w:val="28"/>
          <w:szCs w:val="28"/>
          <w:lang w:val="nl-NL"/>
        </w:rPr>
        <w:t>/NQ-HĐND.</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4. Đối với các khoản chi khác trực tiếp phục vụ hội nghị thực hiện theo quy định tại </w:t>
      </w:r>
      <w:r w:rsidR="00AD51F8">
        <w:rPr>
          <w:color w:val="000000"/>
          <w:sz w:val="28"/>
          <w:szCs w:val="28"/>
          <w:lang w:val="nl-NL"/>
        </w:rPr>
        <w:t xml:space="preserve">Thông tư </w:t>
      </w:r>
      <w:r w:rsidR="00AD51F8" w:rsidRPr="008F3099">
        <w:rPr>
          <w:color w:val="000000"/>
          <w:sz w:val="28"/>
          <w:szCs w:val="28"/>
          <w:lang w:val="nl-NL"/>
        </w:rPr>
        <w:t xml:space="preserve">số </w:t>
      </w:r>
      <w:r w:rsidR="00AD51F8" w:rsidRPr="00AE518E">
        <w:rPr>
          <w:color w:val="000000"/>
          <w:sz w:val="28"/>
          <w:szCs w:val="28"/>
          <w:lang w:val="nl-NL"/>
        </w:rPr>
        <w:t xml:space="preserve">71/2018/TT-BTC, </w:t>
      </w:r>
      <w:r w:rsidR="00C23187" w:rsidRPr="008F3099">
        <w:rPr>
          <w:color w:val="000000"/>
          <w:sz w:val="28"/>
          <w:szCs w:val="28"/>
          <w:lang w:val="nl-NL"/>
        </w:rPr>
        <w:t>Nghị quyết</w:t>
      </w:r>
      <w:r w:rsidRPr="008F3099">
        <w:rPr>
          <w:color w:val="000000"/>
          <w:sz w:val="28"/>
          <w:szCs w:val="28"/>
          <w:lang w:val="nl-NL"/>
        </w:rPr>
        <w:t xml:space="preserve"> này và trong dự toán được người có thẩm quyền phê duyệt; cụ thể:</w:t>
      </w:r>
    </w:p>
    <w:p w:rsidR="00C23187" w:rsidRPr="00AE518E" w:rsidRDefault="00256587" w:rsidP="00C65B11">
      <w:pPr>
        <w:shd w:val="solid" w:color="FFFFFF" w:fill="auto"/>
        <w:spacing w:before="120" w:after="120" w:line="360" w:lineRule="exact"/>
        <w:ind w:firstLine="720"/>
        <w:jc w:val="both"/>
        <w:rPr>
          <w:color w:val="000000"/>
          <w:sz w:val="28"/>
          <w:szCs w:val="28"/>
          <w:lang w:val="nl-NL"/>
        </w:rPr>
      </w:pPr>
      <w:r w:rsidRPr="008F3099">
        <w:rPr>
          <w:color w:val="000000"/>
          <w:sz w:val="28"/>
          <w:szCs w:val="28"/>
          <w:lang w:val="nl-NL"/>
        </w:rPr>
        <w:t xml:space="preserve">a) Chi thù lao cho các diễn giả, học giả (nếu có): </w:t>
      </w:r>
      <w:r w:rsidR="00D5098F">
        <w:rPr>
          <w:color w:val="000000"/>
          <w:sz w:val="28"/>
          <w:szCs w:val="28"/>
          <w:lang w:val="nl-NL"/>
        </w:rPr>
        <w:t>Thực hiện theo quy định tại k</w:t>
      </w:r>
      <w:r w:rsidR="00EA7B66" w:rsidRPr="008F3099">
        <w:rPr>
          <w:color w:val="000000"/>
          <w:sz w:val="28"/>
          <w:szCs w:val="28"/>
          <w:lang w:val="nl-NL"/>
        </w:rPr>
        <w:t xml:space="preserve">hoản 4 Điều 24 Thông tư số </w:t>
      </w:r>
      <w:r w:rsidR="00EA7B66" w:rsidRPr="00AE518E">
        <w:rPr>
          <w:color w:val="000000"/>
          <w:sz w:val="28"/>
          <w:szCs w:val="28"/>
          <w:lang w:val="nl-NL"/>
        </w:rPr>
        <w:t>71/2018/TT-BTC</w:t>
      </w:r>
      <w:r w:rsidR="00EA7B66" w:rsidRPr="008F3099">
        <w:rPr>
          <w:color w:val="000000"/>
          <w:sz w:val="28"/>
          <w:szCs w:val="28"/>
          <w:lang w:val="nl-NL"/>
        </w:rPr>
        <w:t>;</w:t>
      </w:r>
    </w:p>
    <w:p w:rsidR="00256587" w:rsidRPr="00AE518E"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b) Chi dịch thuật: Thực hiện theo quy định tại </w:t>
      </w:r>
      <w:r w:rsidR="000F1F5C" w:rsidRPr="008F3099">
        <w:rPr>
          <w:color w:val="000000"/>
          <w:sz w:val="28"/>
          <w:szCs w:val="28"/>
          <w:lang w:val="nl-NL"/>
        </w:rPr>
        <w:t xml:space="preserve">Điều </w:t>
      </w:r>
      <w:r w:rsidR="00417CCD" w:rsidRPr="008F3099">
        <w:rPr>
          <w:color w:val="000000"/>
          <w:sz w:val="28"/>
          <w:szCs w:val="28"/>
          <w:lang w:val="nl-NL"/>
        </w:rPr>
        <w:t>8</w:t>
      </w:r>
      <w:r w:rsidRPr="008F3099">
        <w:rPr>
          <w:color w:val="000000"/>
          <w:sz w:val="28"/>
          <w:szCs w:val="28"/>
          <w:lang w:val="nl-NL"/>
        </w:rPr>
        <w:t xml:space="preserve"> </w:t>
      </w:r>
      <w:r w:rsidR="000F1F5C" w:rsidRPr="008F3099">
        <w:rPr>
          <w:color w:val="000000"/>
          <w:sz w:val="28"/>
          <w:szCs w:val="28"/>
          <w:lang w:val="nl-NL"/>
        </w:rPr>
        <w:t>của Nghị quyết</w:t>
      </w:r>
      <w:r w:rsidRPr="008F3099">
        <w:rPr>
          <w:color w:val="000000"/>
          <w:sz w:val="28"/>
          <w:szCs w:val="28"/>
          <w:lang w:val="nl-NL"/>
        </w:rPr>
        <w:t xml:space="preserve"> này;</w:t>
      </w:r>
    </w:p>
    <w:p w:rsidR="00256587" w:rsidRPr="008F3099" w:rsidRDefault="00256587"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c)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Thực hiện trên cơ sở hóa đơn, chứng từ hợp pháp, hợp lệ theo quy định của pháp luật và trong dự toán được người có thẩm quyền phê duyệt. </w:t>
      </w:r>
    </w:p>
    <w:p w:rsidR="007A3771" w:rsidRPr="00AE518E" w:rsidRDefault="007A3771" w:rsidP="00C65B11">
      <w:pPr>
        <w:spacing w:before="120" w:after="120" w:line="360" w:lineRule="exact"/>
        <w:ind w:firstLine="720"/>
        <w:jc w:val="both"/>
        <w:rPr>
          <w:color w:val="000000"/>
          <w:sz w:val="28"/>
          <w:szCs w:val="28"/>
          <w:lang w:val="nl-NL"/>
        </w:rPr>
      </w:pPr>
      <w:r w:rsidRPr="008F3099">
        <w:rPr>
          <w:b/>
          <w:bCs/>
          <w:color w:val="000000"/>
          <w:sz w:val="28"/>
          <w:szCs w:val="28"/>
          <w:lang w:val="nl-NL"/>
        </w:rPr>
        <w:t xml:space="preserve">Điều </w:t>
      </w:r>
      <w:r w:rsidR="00FB06B1" w:rsidRPr="008F3099">
        <w:rPr>
          <w:b/>
          <w:bCs/>
          <w:color w:val="000000"/>
          <w:sz w:val="28"/>
          <w:szCs w:val="28"/>
          <w:lang w:val="nl-NL"/>
        </w:rPr>
        <w:t>1</w:t>
      </w:r>
      <w:r w:rsidR="00D01596">
        <w:rPr>
          <w:b/>
          <w:bCs/>
          <w:color w:val="000000"/>
          <w:sz w:val="28"/>
          <w:szCs w:val="28"/>
          <w:lang w:val="nl-NL"/>
        </w:rPr>
        <w:t>7</w:t>
      </w:r>
      <w:r w:rsidRPr="008F3099">
        <w:rPr>
          <w:b/>
          <w:bCs/>
          <w:color w:val="000000"/>
          <w:sz w:val="28"/>
          <w:szCs w:val="28"/>
          <w:lang w:val="nl-NL"/>
        </w:rPr>
        <w:t>. Hội nghị quốc tế tổ chức tại Tiền Giang do tỉnh Tiền Giang và phía nước ngoài phối hợp tổ chức</w:t>
      </w:r>
    </w:p>
    <w:p w:rsidR="007A3771" w:rsidRPr="00AE518E" w:rsidRDefault="007A3771"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1. </w:t>
      </w:r>
      <w:r w:rsidR="003B184E">
        <w:rPr>
          <w:color w:val="000000"/>
          <w:sz w:val="28"/>
          <w:szCs w:val="28"/>
          <w:lang w:val="nl-NL"/>
        </w:rPr>
        <w:t>K</w:t>
      </w:r>
      <w:r w:rsidRPr="008F3099">
        <w:rPr>
          <w:color w:val="000000"/>
          <w:sz w:val="28"/>
          <w:szCs w:val="28"/>
          <w:lang w:val="nl-NL"/>
        </w:rPr>
        <w:t>hi xây dựng dự toán cần làm rõ những nội dung thuộc trách nhiệm của phía nước ngoài chi, những nội dung</w:t>
      </w:r>
      <w:r w:rsidR="00C9610E" w:rsidRPr="008F3099">
        <w:rPr>
          <w:color w:val="000000"/>
          <w:sz w:val="28"/>
          <w:szCs w:val="28"/>
          <w:lang w:val="nl-NL"/>
        </w:rPr>
        <w:t xml:space="preserve"> thuộc trách nhiệm của tỉnh Tiền Giang </w:t>
      </w:r>
      <w:r w:rsidRPr="008F3099">
        <w:rPr>
          <w:color w:val="000000"/>
          <w:sz w:val="28"/>
          <w:szCs w:val="28"/>
          <w:lang w:val="nl-NL"/>
        </w:rPr>
        <w:t xml:space="preserve">chi để tránh chi trùng. </w:t>
      </w:r>
    </w:p>
    <w:p w:rsidR="007A3771" w:rsidRDefault="007A3771" w:rsidP="00C65B11">
      <w:pPr>
        <w:spacing w:before="120" w:after="120" w:line="360" w:lineRule="exact"/>
        <w:ind w:firstLine="720"/>
        <w:jc w:val="both"/>
        <w:rPr>
          <w:color w:val="000000"/>
          <w:sz w:val="28"/>
          <w:szCs w:val="28"/>
          <w:lang w:val="nl-NL"/>
        </w:rPr>
      </w:pPr>
      <w:r w:rsidRPr="008F3099">
        <w:rPr>
          <w:color w:val="000000"/>
          <w:sz w:val="28"/>
          <w:szCs w:val="28"/>
          <w:lang w:val="nl-NL"/>
        </w:rPr>
        <w:t xml:space="preserve">2. Đối với những nội dung chi thuộc trách nhiệm của </w:t>
      </w:r>
      <w:r w:rsidR="00C9610E" w:rsidRPr="008F3099">
        <w:rPr>
          <w:color w:val="000000"/>
          <w:sz w:val="28"/>
          <w:szCs w:val="28"/>
          <w:lang w:val="nl-NL"/>
        </w:rPr>
        <w:t>tỉnh Tiền Giang</w:t>
      </w:r>
      <w:r w:rsidRPr="008F3099">
        <w:rPr>
          <w:color w:val="000000"/>
          <w:sz w:val="28"/>
          <w:szCs w:val="28"/>
          <w:lang w:val="nl-NL"/>
        </w:rPr>
        <w:t xml:space="preserve"> thì căn cứ vào chế độ chi tiêu hiện hành và các mức chi được quy định tại Điều </w:t>
      </w:r>
      <w:r w:rsidR="008B3668" w:rsidRPr="008F3099">
        <w:rPr>
          <w:color w:val="000000"/>
          <w:sz w:val="28"/>
          <w:szCs w:val="28"/>
          <w:lang w:val="nl-NL"/>
        </w:rPr>
        <w:t>1</w:t>
      </w:r>
      <w:r w:rsidR="00AD51F8">
        <w:rPr>
          <w:color w:val="000000"/>
          <w:sz w:val="28"/>
          <w:szCs w:val="28"/>
          <w:lang w:val="nl-NL"/>
        </w:rPr>
        <w:t>6</w:t>
      </w:r>
      <w:r w:rsidRPr="008F3099">
        <w:rPr>
          <w:color w:val="000000"/>
          <w:sz w:val="28"/>
          <w:szCs w:val="28"/>
          <w:lang w:val="nl-NL"/>
        </w:rPr>
        <w:t xml:space="preserve"> </w:t>
      </w:r>
      <w:r w:rsidR="006E361A">
        <w:rPr>
          <w:color w:val="000000"/>
          <w:sz w:val="28"/>
          <w:szCs w:val="28"/>
          <w:lang w:val="nl-NL"/>
        </w:rPr>
        <w:t xml:space="preserve">của </w:t>
      </w:r>
      <w:r w:rsidR="00B53B6C" w:rsidRPr="008F3099">
        <w:rPr>
          <w:color w:val="000000"/>
          <w:sz w:val="28"/>
          <w:szCs w:val="28"/>
          <w:lang w:val="nl-NL"/>
        </w:rPr>
        <w:t>Nghị quyết</w:t>
      </w:r>
      <w:r w:rsidRPr="008F3099">
        <w:rPr>
          <w:color w:val="000000"/>
          <w:sz w:val="28"/>
          <w:szCs w:val="28"/>
          <w:lang w:val="nl-NL"/>
        </w:rPr>
        <w:t xml:space="preserve"> này để thực hiện. </w:t>
      </w:r>
    </w:p>
    <w:p w:rsidR="00CB611E" w:rsidRPr="00CB611E" w:rsidRDefault="00CB611E" w:rsidP="00CB611E">
      <w:pPr>
        <w:spacing w:before="120" w:after="120"/>
        <w:ind w:firstLine="720"/>
        <w:jc w:val="both"/>
        <w:rPr>
          <w:color w:val="000000"/>
          <w:sz w:val="8"/>
          <w:szCs w:val="28"/>
          <w:lang w:val="nl-NL"/>
        </w:rPr>
      </w:pPr>
    </w:p>
    <w:p w:rsidR="00B53B6C" w:rsidRPr="008F3099" w:rsidRDefault="00B53B6C" w:rsidP="009C587C">
      <w:pPr>
        <w:spacing w:before="120" w:after="120" w:line="360" w:lineRule="exact"/>
        <w:jc w:val="center"/>
        <w:rPr>
          <w:b/>
          <w:color w:val="000000"/>
          <w:sz w:val="28"/>
          <w:szCs w:val="28"/>
          <w:lang w:val="nl-NL"/>
        </w:rPr>
      </w:pPr>
      <w:r w:rsidRPr="008F3099">
        <w:rPr>
          <w:b/>
          <w:color w:val="000000"/>
          <w:sz w:val="28"/>
          <w:szCs w:val="28"/>
          <w:lang w:val="nl-NL"/>
        </w:rPr>
        <w:t>Chương IV</w:t>
      </w:r>
    </w:p>
    <w:p w:rsidR="002F672D" w:rsidRDefault="00B53B6C" w:rsidP="00C7633A">
      <w:pPr>
        <w:spacing w:before="120" w:after="120" w:line="360" w:lineRule="exact"/>
        <w:jc w:val="center"/>
        <w:rPr>
          <w:b/>
          <w:bCs/>
          <w:color w:val="000000"/>
          <w:sz w:val="28"/>
          <w:szCs w:val="28"/>
          <w:lang w:val="nl-NL"/>
        </w:rPr>
      </w:pPr>
      <w:bookmarkStart w:id="10" w:name="chuong_6_name"/>
      <w:r w:rsidRPr="008F3099">
        <w:rPr>
          <w:b/>
          <w:bCs/>
          <w:color w:val="000000"/>
          <w:sz w:val="28"/>
          <w:szCs w:val="28"/>
          <w:lang w:val="nl-NL"/>
        </w:rPr>
        <w:t>CHI TIẾP KHÁCH TRONG NƯỚC</w:t>
      </w:r>
      <w:bookmarkEnd w:id="10"/>
    </w:p>
    <w:p w:rsidR="00CB611E" w:rsidRPr="00CB611E" w:rsidRDefault="00CB611E" w:rsidP="00CB611E">
      <w:pPr>
        <w:spacing w:before="120" w:after="120"/>
        <w:jc w:val="center"/>
        <w:rPr>
          <w:b/>
          <w:bCs/>
          <w:color w:val="000000"/>
          <w:sz w:val="10"/>
          <w:szCs w:val="28"/>
          <w:lang w:val="nl-NL"/>
        </w:rPr>
      </w:pPr>
    </w:p>
    <w:bookmarkEnd w:id="9"/>
    <w:p w:rsidR="000D28D0" w:rsidRPr="008F3099" w:rsidRDefault="000D28D0" w:rsidP="00C65B11">
      <w:pPr>
        <w:spacing w:before="120" w:after="120" w:line="360" w:lineRule="exact"/>
        <w:ind w:right="-29" w:firstLine="720"/>
        <w:jc w:val="both"/>
        <w:rPr>
          <w:bCs/>
          <w:color w:val="000000"/>
          <w:sz w:val="28"/>
          <w:szCs w:val="28"/>
          <w:lang w:val="nl-NL"/>
        </w:rPr>
      </w:pPr>
      <w:r w:rsidRPr="00AE518E">
        <w:rPr>
          <w:b/>
          <w:color w:val="000000"/>
          <w:sz w:val="28"/>
          <w:szCs w:val="28"/>
          <w:lang w:val="nl-NL"/>
        </w:rPr>
        <w:t xml:space="preserve">Điều </w:t>
      </w:r>
      <w:r w:rsidR="009E62CE" w:rsidRPr="00AE518E">
        <w:rPr>
          <w:b/>
          <w:color w:val="000000"/>
          <w:sz w:val="28"/>
          <w:szCs w:val="28"/>
          <w:lang w:val="nl-NL"/>
        </w:rPr>
        <w:t>1</w:t>
      </w:r>
      <w:r w:rsidR="00D01596" w:rsidRPr="00AE518E">
        <w:rPr>
          <w:b/>
          <w:color w:val="000000"/>
          <w:sz w:val="28"/>
          <w:szCs w:val="28"/>
          <w:lang w:val="nl-NL"/>
        </w:rPr>
        <w:t>8</w:t>
      </w:r>
      <w:r w:rsidRPr="00AE518E">
        <w:rPr>
          <w:b/>
          <w:color w:val="000000"/>
          <w:sz w:val="28"/>
          <w:szCs w:val="28"/>
          <w:lang w:val="nl-NL"/>
        </w:rPr>
        <w:t xml:space="preserve">. </w:t>
      </w:r>
      <w:r w:rsidRPr="00AE518E">
        <w:rPr>
          <w:color w:val="000000"/>
          <w:sz w:val="28"/>
          <w:szCs w:val="28"/>
          <w:lang w:val="nl-NL"/>
        </w:rPr>
        <w:t xml:space="preserve"> </w:t>
      </w:r>
      <w:r w:rsidRPr="008F3099">
        <w:rPr>
          <w:b/>
          <w:bCs/>
          <w:color w:val="000000"/>
          <w:sz w:val="28"/>
          <w:szCs w:val="28"/>
          <w:lang w:val="nl-NL"/>
        </w:rPr>
        <w:t>Chi giải khát</w:t>
      </w:r>
    </w:p>
    <w:p w:rsidR="000D28D0" w:rsidRPr="00AE518E" w:rsidRDefault="000D28D0" w:rsidP="00C65B11">
      <w:pPr>
        <w:spacing w:before="120" w:after="120" w:line="360" w:lineRule="exact"/>
        <w:ind w:right="-29" w:firstLine="720"/>
        <w:jc w:val="both"/>
        <w:rPr>
          <w:color w:val="000000"/>
          <w:sz w:val="28"/>
          <w:szCs w:val="28"/>
          <w:lang w:val="nl-NL"/>
        </w:rPr>
      </w:pPr>
      <w:r w:rsidRPr="008F3099">
        <w:rPr>
          <w:bCs/>
          <w:color w:val="000000"/>
          <w:sz w:val="28"/>
          <w:szCs w:val="28"/>
          <w:lang w:val="nl-NL"/>
        </w:rPr>
        <w:t xml:space="preserve"> M</w:t>
      </w:r>
      <w:r w:rsidRPr="008F3099">
        <w:rPr>
          <w:color w:val="000000"/>
          <w:sz w:val="28"/>
          <w:szCs w:val="28"/>
          <w:lang w:val="nl-NL"/>
        </w:rPr>
        <w:t>ức chi</w:t>
      </w:r>
      <w:r w:rsidR="00F65AF3">
        <w:rPr>
          <w:color w:val="000000"/>
          <w:sz w:val="28"/>
          <w:szCs w:val="28"/>
          <w:lang w:val="nl-NL"/>
        </w:rPr>
        <w:t xml:space="preserve"> giải khát:</w:t>
      </w:r>
      <w:r w:rsidRPr="008F3099">
        <w:rPr>
          <w:color w:val="000000"/>
          <w:sz w:val="28"/>
          <w:szCs w:val="28"/>
          <w:lang w:val="nl-NL"/>
        </w:rPr>
        <w:t xml:space="preserve"> 30.000 đồng/buổi (nửa ngày)/người.</w:t>
      </w:r>
    </w:p>
    <w:p w:rsidR="000D28D0" w:rsidRPr="00AE518E" w:rsidRDefault="000D28D0" w:rsidP="00C65B11">
      <w:pPr>
        <w:spacing w:before="120" w:after="120" w:line="360" w:lineRule="exact"/>
        <w:ind w:right="-29" w:firstLine="720"/>
        <w:jc w:val="both"/>
        <w:rPr>
          <w:b/>
          <w:color w:val="000000"/>
          <w:sz w:val="28"/>
          <w:szCs w:val="28"/>
          <w:lang w:val="nl-NL"/>
        </w:rPr>
      </w:pPr>
      <w:r w:rsidRPr="00AE518E">
        <w:rPr>
          <w:b/>
          <w:color w:val="000000"/>
          <w:sz w:val="28"/>
          <w:szCs w:val="28"/>
          <w:lang w:val="nl-NL"/>
        </w:rPr>
        <w:t xml:space="preserve">Điều </w:t>
      </w:r>
      <w:r w:rsidR="009E62CE" w:rsidRPr="00AE518E">
        <w:rPr>
          <w:b/>
          <w:color w:val="000000"/>
          <w:sz w:val="28"/>
          <w:szCs w:val="28"/>
          <w:lang w:val="nl-NL"/>
        </w:rPr>
        <w:t>1</w:t>
      </w:r>
      <w:r w:rsidR="00D01596" w:rsidRPr="00AE518E">
        <w:rPr>
          <w:b/>
          <w:color w:val="000000"/>
          <w:sz w:val="28"/>
          <w:szCs w:val="28"/>
          <w:lang w:val="nl-NL"/>
        </w:rPr>
        <w:t>9</w:t>
      </w:r>
      <w:r w:rsidR="007E2920" w:rsidRPr="00AE518E">
        <w:rPr>
          <w:b/>
          <w:color w:val="000000"/>
          <w:sz w:val="28"/>
          <w:szCs w:val="28"/>
          <w:lang w:val="nl-NL"/>
        </w:rPr>
        <w:t>. Chi mời cơm</w:t>
      </w:r>
    </w:p>
    <w:p w:rsidR="00776923" w:rsidRDefault="000D28D0" w:rsidP="00C65B11">
      <w:pPr>
        <w:spacing w:before="120" w:after="120" w:line="360" w:lineRule="exact"/>
        <w:ind w:right="-29" w:firstLine="720"/>
        <w:jc w:val="both"/>
        <w:rPr>
          <w:color w:val="000000"/>
          <w:sz w:val="28"/>
          <w:szCs w:val="28"/>
          <w:lang w:val="pl-PL"/>
        </w:rPr>
      </w:pPr>
      <w:r w:rsidRPr="00AE518E">
        <w:rPr>
          <w:color w:val="000000"/>
          <w:sz w:val="28"/>
          <w:szCs w:val="28"/>
          <w:lang w:val="nl-NL"/>
        </w:rPr>
        <w:t>1. Mức chi</w:t>
      </w:r>
      <w:r w:rsidR="00F65AF3" w:rsidRPr="00AE518E">
        <w:rPr>
          <w:color w:val="000000"/>
          <w:sz w:val="28"/>
          <w:szCs w:val="28"/>
          <w:lang w:val="nl-NL"/>
        </w:rPr>
        <w:t xml:space="preserve"> mời cơm</w:t>
      </w:r>
      <w:r w:rsidRPr="00AE518E">
        <w:rPr>
          <w:color w:val="000000"/>
          <w:sz w:val="28"/>
          <w:szCs w:val="28"/>
          <w:lang w:val="nl-NL"/>
        </w:rPr>
        <w:t>:</w:t>
      </w:r>
      <w:r w:rsidR="00543837" w:rsidRPr="00AE518E">
        <w:rPr>
          <w:color w:val="000000"/>
          <w:sz w:val="28"/>
          <w:szCs w:val="28"/>
          <w:lang w:val="nl-NL"/>
        </w:rPr>
        <w:t xml:space="preserve"> </w:t>
      </w:r>
      <w:r w:rsidRPr="008F3099">
        <w:rPr>
          <w:color w:val="000000"/>
          <w:sz w:val="28"/>
          <w:szCs w:val="28"/>
          <w:lang w:val="pl-PL"/>
        </w:rPr>
        <w:t>300.000</w:t>
      </w:r>
      <w:r w:rsidR="000051DD">
        <w:rPr>
          <w:color w:val="000000"/>
          <w:sz w:val="28"/>
          <w:szCs w:val="28"/>
          <w:lang w:val="pl-PL"/>
        </w:rPr>
        <w:t xml:space="preserve"> đồng/suất (đã bao gồm đồ uống).</w:t>
      </w:r>
    </w:p>
    <w:p w:rsidR="00444C0C" w:rsidRPr="00840B61" w:rsidRDefault="000D28D0" w:rsidP="00C65B11">
      <w:pPr>
        <w:spacing w:before="120" w:after="120" w:line="360" w:lineRule="exact"/>
        <w:ind w:firstLine="720"/>
        <w:jc w:val="both"/>
        <w:rPr>
          <w:color w:val="000000"/>
          <w:sz w:val="28"/>
          <w:szCs w:val="28"/>
          <w:lang w:val="nl-NL"/>
        </w:rPr>
      </w:pPr>
      <w:r w:rsidRPr="00AE518E">
        <w:rPr>
          <w:color w:val="000000"/>
          <w:sz w:val="28"/>
          <w:szCs w:val="28"/>
          <w:lang w:val="pl-PL"/>
        </w:rPr>
        <w:t>2.</w:t>
      </w:r>
      <w:r w:rsidR="00B53B6C" w:rsidRPr="00AE518E">
        <w:rPr>
          <w:color w:val="000000"/>
          <w:sz w:val="28"/>
          <w:szCs w:val="28"/>
          <w:lang w:val="pl-PL"/>
        </w:rPr>
        <w:t xml:space="preserve"> Đối tượng </w:t>
      </w:r>
      <w:r w:rsidR="00E46378" w:rsidRPr="00AE518E">
        <w:rPr>
          <w:color w:val="000000"/>
          <w:sz w:val="28"/>
          <w:szCs w:val="28"/>
          <w:lang w:val="pl-PL"/>
        </w:rPr>
        <w:t xml:space="preserve">khách được </w:t>
      </w:r>
      <w:r w:rsidR="00B53B6C" w:rsidRPr="00AE518E">
        <w:rPr>
          <w:color w:val="000000"/>
          <w:sz w:val="28"/>
          <w:szCs w:val="28"/>
          <w:lang w:val="pl-PL"/>
        </w:rPr>
        <w:t>mời cơm</w:t>
      </w:r>
      <w:r w:rsidR="00444C0C" w:rsidRPr="00AE518E">
        <w:rPr>
          <w:color w:val="000000"/>
          <w:sz w:val="28"/>
          <w:szCs w:val="28"/>
          <w:lang w:val="pl-PL"/>
        </w:rPr>
        <w:t>,</w:t>
      </w:r>
      <w:r w:rsidR="00B53B6C" w:rsidRPr="00AE518E">
        <w:rPr>
          <w:color w:val="000000"/>
          <w:sz w:val="28"/>
          <w:szCs w:val="28"/>
          <w:lang w:val="pl-PL"/>
        </w:rPr>
        <w:t xml:space="preserve"> </w:t>
      </w:r>
      <w:r w:rsidR="00444C0C" w:rsidRPr="00840B61">
        <w:rPr>
          <w:color w:val="000000"/>
          <w:sz w:val="28"/>
          <w:szCs w:val="28"/>
          <w:lang w:val="nl-NL"/>
        </w:rPr>
        <w:t>cụ thể</w:t>
      </w:r>
      <w:r w:rsidR="00444C0C">
        <w:rPr>
          <w:color w:val="000000"/>
          <w:sz w:val="28"/>
          <w:szCs w:val="28"/>
          <w:lang w:val="nl-NL"/>
        </w:rPr>
        <w:t xml:space="preserve"> như sau</w:t>
      </w:r>
      <w:r w:rsidR="00444C0C" w:rsidRPr="00840B61">
        <w:rPr>
          <w:color w:val="000000"/>
          <w:sz w:val="28"/>
          <w:szCs w:val="28"/>
          <w:lang w:val="nl-NL"/>
        </w:rPr>
        <w:t xml:space="preserve">: </w:t>
      </w:r>
    </w:p>
    <w:p w:rsidR="001C207A" w:rsidRDefault="000D28D0" w:rsidP="00C65B11">
      <w:pPr>
        <w:spacing w:before="120" w:after="120" w:line="360" w:lineRule="exact"/>
        <w:ind w:firstLine="720"/>
        <w:jc w:val="both"/>
        <w:rPr>
          <w:color w:val="000000"/>
          <w:sz w:val="28"/>
          <w:szCs w:val="28"/>
          <w:lang w:val="nl-NL"/>
        </w:rPr>
      </w:pPr>
      <w:r w:rsidRPr="00840B61">
        <w:rPr>
          <w:color w:val="000000"/>
          <w:sz w:val="28"/>
          <w:szCs w:val="28"/>
          <w:lang w:val="nl-NL"/>
        </w:rPr>
        <w:t>a)</w:t>
      </w:r>
      <w:r w:rsidR="00B53B6C" w:rsidRPr="00840B61">
        <w:rPr>
          <w:color w:val="000000"/>
          <w:sz w:val="28"/>
          <w:szCs w:val="28"/>
          <w:lang w:val="nl-NL"/>
        </w:rPr>
        <w:t xml:space="preserve"> </w:t>
      </w:r>
      <w:r w:rsidR="001C207A">
        <w:rPr>
          <w:color w:val="000000"/>
          <w:sz w:val="28"/>
          <w:szCs w:val="28"/>
          <w:lang w:val="nl-NL"/>
        </w:rPr>
        <w:t>Đối với c</w:t>
      </w:r>
      <w:r w:rsidR="00B53B6C" w:rsidRPr="00840B61">
        <w:rPr>
          <w:color w:val="000000"/>
          <w:sz w:val="28"/>
          <w:szCs w:val="28"/>
          <w:lang w:val="nl-NL"/>
        </w:rPr>
        <w:t xml:space="preserve">ác cơ quan, </w:t>
      </w:r>
      <w:r w:rsidR="00244E28">
        <w:rPr>
          <w:color w:val="000000"/>
          <w:sz w:val="28"/>
          <w:szCs w:val="28"/>
          <w:lang w:val="nl-NL"/>
        </w:rPr>
        <w:t xml:space="preserve">tổ chức, </w:t>
      </w:r>
      <w:r w:rsidR="00B53B6C" w:rsidRPr="00840B61">
        <w:rPr>
          <w:color w:val="000000"/>
          <w:sz w:val="28"/>
          <w:szCs w:val="28"/>
          <w:lang w:val="nl-NL"/>
        </w:rPr>
        <w:t>đơn vị</w:t>
      </w:r>
      <w:r w:rsidR="00244E28">
        <w:rPr>
          <w:color w:val="000000"/>
          <w:sz w:val="28"/>
          <w:szCs w:val="28"/>
          <w:lang w:val="nl-NL"/>
        </w:rPr>
        <w:t xml:space="preserve"> </w:t>
      </w:r>
      <w:r w:rsidR="00B53B6C" w:rsidRPr="00840B61">
        <w:rPr>
          <w:color w:val="000000"/>
          <w:sz w:val="28"/>
          <w:szCs w:val="28"/>
          <w:lang w:val="nl-NL"/>
        </w:rPr>
        <w:t>(không bao gồm đơn vị sự nghiệp công lập tự bảo đảm chi thường xuyên và chi đầu tư, đơn vị sự nghiệp công lập tự bảo đảm chi thường xuyên)</w:t>
      </w:r>
      <w:r w:rsidR="001C207A">
        <w:rPr>
          <w:color w:val="000000"/>
          <w:sz w:val="28"/>
          <w:szCs w:val="28"/>
          <w:lang w:val="nl-NL"/>
        </w:rPr>
        <w:t>:</w:t>
      </w:r>
    </w:p>
    <w:p w:rsidR="00303689" w:rsidRDefault="001E2402" w:rsidP="00C65B11">
      <w:pPr>
        <w:spacing w:before="120" w:after="120" w:line="360" w:lineRule="exact"/>
        <w:ind w:firstLine="720"/>
        <w:jc w:val="both"/>
        <w:rPr>
          <w:color w:val="000000"/>
          <w:sz w:val="28"/>
          <w:szCs w:val="28"/>
          <w:lang w:val="nl-NL"/>
        </w:rPr>
      </w:pPr>
      <w:r w:rsidRPr="00840B61">
        <w:rPr>
          <w:color w:val="000000"/>
          <w:sz w:val="28"/>
          <w:szCs w:val="28"/>
          <w:lang w:val="nl-NL"/>
        </w:rPr>
        <w:lastRenderedPageBreak/>
        <w:t xml:space="preserve"> </w:t>
      </w:r>
      <w:r w:rsidR="00303689">
        <w:rPr>
          <w:color w:val="000000"/>
          <w:sz w:val="28"/>
          <w:szCs w:val="28"/>
          <w:lang w:val="nl-NL"/>
        </w:rPr>
        <w:t>- Đ</w:t>
      </w:r>
      <w:r w:rsidR="00303689" w:rsidRPr="00303689">
        <w:rPr>
          <w:color w:val="000000"/>
          <w:sz w:val="28"/>
          <w:szCs w:val="28"/>
          <w:lang w:val="nl-NL"/>
        </w:rPr>
        <w:t xml:space="preserve">oàn khách lão thành cách mạng; đoàn Bà mẹ Việt Nam anh hùng; đoàn khách cơ sở là bà con người dân tộc ít người; đoàn khách già làng, trưởng bản; đoàn khách cấp Trung ương và </w:t>
      </w:r>
      <w:r w:rsidR="007309CD">
        <w:rPr>
          <w:color w:val="000000"/>
          <w:sz w:val="28"/>
          <w:szCs w:val="28"/>
          <w:lang w:val="nl-NL"/>
        </w:rPr>
        <w:t xml:space="preserve">cùng </w:t>
      </w:r>
      <w:r w:rsidR="00303689" w:rsidRPr="00303689">
        <w:rPr>
          <w:color w:val="000000"/>
          <w:sz w:val="28"/>
          <w:szCs w:val="28"/>
          <w:lang w:val="nl-NL"/>
        </w:rPr>
        <w:t xml:space="preserve">các thành viên trong đoàn </w:t>
      </w:r>
      <w:r w:rsidR="007309CD">
        <w:rPr>
          <w:color w:val="000000"/>
          <w:sz w:val="28"/>
          <w:szCs w:val="28"/>
          <w:lang w:val="nl-NL"/>
        </w:rPr>
        <w:t>(</w:t>
      </w:r>
      <w:r w:rsidR="00303689" w:rsidRPr="00303689">
        <w:rPr>
          <w:color w:val="000000"/>
          <w:sz w:val="28"/>
          <w:szCs w:val="28"/>
          <w:lang w:val="nl-NL"/>
        </w:rPr>
        <w:t xml:space="preserve">nếu có); </w:t>
      </w:r>
    </w:p>
    <w:p w:rsidR="00303689" w:rsidRPr="002230D9" w:rsidRDefault="00303689" w:rsidP="00C65B11">
      <w:pPr>
        <w:spacing w:before="120" w:after="120" w:line="360" w:lineRule="exact"/>
        <w:ind w:firstLine="720"/>
        <w:jc w:val="both"/>
        <w:rPr>
          <w:color w:val="000000"/>
          <w:spacing w:val="-2"/>
          <w:sz w:val="28"/>
          <w:szCs w:val="28"/>
          <w:lang w:val="nl-NL"/>
        </w:rPr>
      </w:pPr>
      <w:r w:rsidRPr="002230D9">
        <w:rPr>
          <w:color w:val="000000"/>
          <w:spacing w:val="-2"/>
          <w:sz w:val="28"/>
          <w:szCs w:val="28"/>
          <w:lang w:val="nl-NL"/>
        </w:rPr>
        <w:t>- Đoàn khách cấp tỉnh gồm: Bí thư, Phó Bí thư, Ủy viên Thường vụ Tỉnh ủy; Chủ tịch, Phó Chủ tịch, Ủy viên Thường trực Hội đồng nhân dân tỉnh; Chủ tịch, Phó Chủ tịch Ủy ban nhân dân tỉnh; Chủ tịch</w:t>
      </w:r>
      <w:r w:rsidR="00F3141F" w:rsidRPr="002230D9">
        <w:rPr>
          <w:color w:val="000000"/>
          <w:spacing w:val="-2"/>
          <w:sz w:val="28"/>
          <w:szCs w:val="28"/>
          <w:lang w:val="nl-NL"/>
        </w:rPr>
        <w:t>, Phó Chủ tịch</w:t>
      </w:r>
      <w:r w:rsidRPr="002230D9">
        <w:rPr>
          <w:color w:val="000000"/>
          <w:spacing w:val="-2"/>
          <w:sz w:val="28"/>
          <w:szCs w:val="28"/>
          <w:lang w:val="nl-NL"/>
        </w:rPr>
        <w:t xml:space="preserve"> Ủy ban Mặt trận Tổ quốc </w:t>
      </w:r>
      <w:r w:rsidR="00E46378">
        <w:rPr>
          <w:color w:val="000000"/>
          <w:spacing w:val="-2"/>
          <w:sz w:val="28"/>
          <w:szCs w:val="28"/>
          <w:lang w:val="nl-NL"/>
        </w:rPr>
        <w:t xml:space="preserve">Việt Nam </w:t>
      </w:r>
      <w:r w:rsidRPr="002230D9">
        <w:rPr>
          <w:color w:val="000000"/>
          <w:spacing w:val="-2"/>
          <w:sz w:val="28"/>
          <w:szCs w:val="28"/>
          <w:lang w:val="nl-NL"/>
        </w:rPr>
        <w:t>tỉnh</w:t>
      </w:r>
      <w:r w:rsidR="00F3141F" w:rsidRPr="002230D9">
        <w:rPr>
          <w:color w:val="000000"/>
          <w:spacing w:val="-2"/>
          <w:sz w:val="28"/>
          <w:szCs w:val="28"/>
          <w:lang w:val="nl-NL"/>
        </w:rPr>
        <w:t xml:space="preserve"> </w:t>
      </w:r>
      <w:r w:rsidR="00374BC2" w:rsidRPr="002230D9">
        <w:rPr>
          <w:color w:val="000000"/>
          <w:spacing w:val="-2"/>
          <w:sz w:val="28"/>
          <w:szCs w:val="28"/>
          <w:lang w:val="nl-NL"/>
        </w:rPr>
        <w:t xml:space="preserve">và các chức danh tương đương; </w:t>
      </w:r>
      <w:r w:rsidR="00A50AFE">
        <w:rPr>
          <w:color w:val="000000"/>
          <w:spacing w:val="-2"/>
          <w:sz w:val="28"/>
          <w:szCs w:val="28"/>
          <w:lang w:val="nl-NL"/>
        </w:rPr>
        <w:t>đ</w:t>
      </w:r>
      <w:r w:rsidR="00374BC2" w:rsidRPr="002230D9">
        <w:rPr>
          <w:color w:val="000000"/>
          <w:spacing w:val="-2"/>
          <w:sz w:val="28"/>
          <w:szCs w:val="28"/>
          <w:lang w:val="nl-NL"/>
        </w:rPr>
        <w:t xml:space="preserve">oàn giám sát của Thường trực Hội đồng nhân dân và các Ban thuộc Hội đồng nhân dân tỉnh; </w:t>
      </w:r>
      <w:r w:rsidRPr="002230D9">
        <w:rPr>
          <w:color w:val="000000"/>
          <w:spacing w:val="-2"/>
          <w:sz w:val="28"/>
          <w:szCs w:val="28"/>
          <w:lang w:val="nl-NL"/>
        </w:rPr>
        <w:t>Trưởng</w:t>
      </w:r>
      <w:r w:rsidR="003214F4" w:rsidRPr="002230D9">
        <w:rPr>
          <w:color w:val="000000"/>
          <w:spacing w:val="-2"/>
          <w:sz w:val="28"/>
          <w:szCs w:val="28"/>
          <w:lang w:val="nl-NL"/>
        </w:rPr>
        <w:t>, Phó</w:t>
      </w:r>
      <w:r w:rsidRPr="002230D9">
        <w:rPr>
          <w:color w:val="000000"/>
          <w:spacing w:val="-2"/>
          <w:sz w:val="28"/>
          <w:szCs w:val="28"/>
          <w:lang w:val="nl-NL"/>
        </w:rPr>
        <w:t xml:space="preserve"> các sở, ban, ngành, đ</w:t>
      </w:r>
      <w:r w:rsidR="00A50AFE">
        <w:rPr>
          <w:color w:val="000000"/>
          <w:spacing w:val="-2"/>
          <w:sz w:val="28"/>
          <w:szCs w:val="28"/>
          <w:lang w:val="nl-NL"/>
        </w:rPr>
        <w:t xml:space="preserve">oàn thể; </w:t>
      </w:r>
      <w:r w:rsidR="00A50AFE" w:rsidRPr="00A50AFE">
        <w:rPr>
          <w:color w:val="000000"/>
          <w:spacing w:val="-2"/>
          <w:sz w:val="28"/>
          <w:szCs w:val="28"/>
          <w:lang w:val="nl-NL"/>
        </w:rPr>
        <w:t xml:space="preserve">Trưởng, Phó phòng, ban các sở, ban, ngành, đoàn thể </w:t>
      </w:r>
      <w:r w:rsidRPr="002230D9">
        <w:rPr>
          <w:color w:val="000000"/>
          <w:spacing w:val="-2"/>
          <w:sz w:val="28"/>
          <w:szCs w:val="28"/>
          <w:lang w:val="nl-NL"/>
        </w:rPr>
        <w:t xml:space="preserve">và </w:t>
      </w:r>
      <w:r w:rsidR="003214F4" w:rsidRPr="002230D9">
        <w:rPr>
          <w:color w:val="000000"/>
          <w:spacing w:val="-2"/>
          <w:sz w:val="28"/>
          <w:szCs w:val="28"/>
          <w:lang w:val="nl-NL"/>
        </w:rPr>
        <w:t>cùng</w:t>
      </w:r>
      <w:r w:rsidR="00D9429B" w:rsidRPr="002230D9">
        <w:rPr>
          <w:color w:val="000000"/>
          <w:spacing w:val="-2"/>
          <w:sz w:val="28"/>
          <w:szCs w:val="28"/>
          <w:lang w:val="nl-NL"/>
        </w:rPr>
        <w:t xml:space="preserve"> các thành viên trong đoàn </w:t>
      </w:r>
      <w:r w:rsidR="003214F4" w:rsidRPr="002230D9">
        <w:rPr>
          <w:color w:val="000000"/>
          <w:spacing w:val="-2"/>
          <w:sz w:val="28"/>
          <w:szCs w:val="28"/>
          <w:lang w:val="nl-NL"/>
        </w:rPr>
        <w:t>(</w:t>
      </w:r>
      <w:r w:rsidR="00D9429B" w:rsidRPr="002230D9">
        <w:rPr>
          <w:color w:val="000000"/>
          <w:spacing w:val="-2"/>
          <w:sz w:val="28"/>
          <w:szCs w:val="28"/>
          <w:lang w:val="nl-NL"/>
        </w:rPr>
        <w:t>nếu có</w:t>
      </w:r>
      <w:r w:rsidR="003214F4" w:rsidRPr="002230D9">
        <w:rPr>
          <w:color w:val="000000"/>
          <w:spacing w:val="-2"/>
          <w:sz w:val="28"/>
          <w:szCs w:val="28"/>
          <w:lang w:val="nl-NL"/>
        </w:rPr>
        <w:t>)</w:t>
      </w:r>
      <w:r w:rsidRPr="002230D9">
        <w:rPr>
          <w:color w:val="000000"/>
          <w:spacing w:val="-2"/>
          <w:sz w:val="28"/>
          <w:szCs w:val="28"/>
          <w:lang w:val="nl-NL"/>
        </w:rPr>
        <w:t>;</w:t>
      </w:r>
    </w:p>
    <w:p w:rsidR="003214F4" w:rsidRPr="00303689" w:rsidRDefault="00303689" w:rsidP="00C65B11">
      <w:pPr>
        <w:spacing w:before="120" w:after="120" w:line="360" w:lineRule="exact"/>
        <w:ind w:firstLine="720"/>
        <w:jc w:val="both"/>
        <w:rPr>
          <w:color w:val="000000"/>
          <w:sz w:val="28"/>
          <w:szCs w:val="28"/>
          <w:lang w:val="nl-NL"/>
        </w:rPr>
      </w:pPr>
      <w:r>
        <w:rPr>
          <w:color w:val="000000"/>
          <w:sz w:val="28"/>
          <w:szCs w:val="28"/>
          <w:lang w:val="nl-NL"/>
        </w:rPr>
        <w:t>-</w:t>
      </w:r>
      <w:r w:rsidR="00D9429B">
        <w:rPr>
          <w:color w:val="000000"/>
          <w:sz w:val="28"/>
          <w:szCs w:val="28"/>
          <w:lang w:val="nl-NL"/>
        </w:rPr>
        <w:t xml:space="preserve"> </w:t>
      </w:r>
      <w:r>
        <w:rPr>
          <w:color w:val="000000"/>
          <w:sz w:val="28"/>
          <w:szCs w:val="28"/>
          <w:lang w:val="nl-NL"/>
        </w:rPr>
        <w:t>Đoàn khách cấp huyện gồm:</w:t>
      </w:r>
      <w:r w:rsidRPr="00303689">
        <w:rPr>
          <w:color w:val="000000"/>
          <w:sz w:val="28"/>
          <w:szCs w:val="28"/>
          <w:lang w:val="nl-NL"/>
        </w:rPr>
        <w:t xml:space="preserve"> Bí thư</w:t>
      </w:r>
      <w:r w:rsidR="003214F4">
        <w:rPr>
          <w:color w:val="000000"/>
          <w:sz w:val="28"/>
          <w:szCs w:val="28"/>
          <w:lang w:val="nl-NL"/>
        </w:rPr>
        <w:t xml:space="preserve">, </w:t>
      </w:r>
      <w:r w:rsidR="003214F4" w:rsidRPr="00303689">
        <w:rPr>
          <w:color w:val="000000"/>
          <w:sz w:val="28"/>
          <w:szCs w:val="28"/>
          <w:lang w:val="nl-NL"/>
        </w:rPr>
        <w:t>Phó Bí thư</w:t>
      </w:r>
      <w:r w:rsidRPr="00303689">
        <w:rPr>
          <w:color w:val="000000"/>
          <w:sz w:val="28"/>
          <w:szCs w:val="28"/>
          <w:lang w:val="nl-NL"/>
        </w:rPr>
        <w:t xml:space="preserve"> Huyện ủy và </w:t>
      </w:r>
      <w:r w:rsidR="003214F4" w:rsidRPr="00303689">
        <w:rPr>
          <w:color w:val="000000"/>
          <w:sz w:val="28"/>
          <w:szCs w:val="28"/>
          <w:lang w:val="nl-NL"/>
        </w:rPr>
        <w:t>Ủy viên Thường vụ Huyện ủy</w:t>
      </w:r>
      <w:r w:rsidR="003214F4">
        <w:rPr>
          <w:color w:val="000000"/>
          <w:sz w:val="28"/>
          <w:szCs w:val="28"/>
          <w:lang w:val="nl-NL"/>
        </w:rPr>
        <w:t xml:space="preserve">; </w:t>
      </w:r>
      <w:r w:rsidR="003214F4" w:rsidRPr="00303689">
        <w:rPr>
          <w:color w:val="000000"/>
          <w:sz w:val="28"/>
          <w:szCs w:val="28"/>
          <w:lang w:val="nl-NL"/>
        </w:rPr>
        <w:t>Chủ tịch, Phó Chủ tịch, Ủy viê</w:t>
      </w:r>
      <w:r w:rsidR="003214F4">
        <w:rPr>
          <w:color w:val="000000"/>
          <w:sz w:val="28"/>
          <w:szCs w:val="28"/>
          <w:lang w:val="nl-NL"/>
        </w:rPr>
        <w:t>n Thường trực Hội đồng nhân dân</w:t>
      </w:r>
      <w:r w:rsidR="003214F4" w:rsidRPr="00303689">
        <w:rPr>
          <w:color w:val="000000"/>
          <w:sz w:val="28"/>
          <w:szCs w:val="28"/>
          <w:lang w:val="nl-NL"/>
        </w:rPr>
        <w:t>; Chủ tịch, Phó Chủ tịch Ủ</w:t>
      </w:r>
      <w:r w:rsidR="003214F4">
        <w:rPr>
          <w:color w:val="000000"/>
          <w:sz w:val="28"/>
          <w:szCs w:val="28"/>
          <w:lang w:val="nl-NL"/>
        </w:rPr>
        <w:t>y ban nhân dân; đ</w:t>
      </w:r>
      <w:r w:rsidR="003214F4" w:rsidRPr="00303689">
        <w:rPr>
          <w:color w:val="000000"/>
          <w:sz w:val="28"/>
          <w:szCs w:val="28"/>
          <w:lang w:val="nl-NL"/>
        </w:rPr>
        <w:t xml:space="preserve">oàn giám sát của Thường trực Hội đồng nhân dân và </w:t>
      </w:r>
      <w:r w:rsidR="003214F4">
        <w:rPr>
          <w:color w:val="000000"/>
          <w:sz w:val="28"/>
          <w:szCs w:val="28"/>
          <w:lang w:val="nl-NL"/>
        </w:rPr>
        <w:t>các Ban thuộc Hội đồng nhân dân</w:t>
      </w:r>
      <w:r w:rsidR="003214F4" w:rsidRPr="00303689">
        <w:rPr>
          <w:color w:val="000000"/>
          <w:sz w:val="28"/>
          <w:szCs w:val="28"/>
          <w:lang w:val="nl-NL"/>
        </w:rPr>
        <w:t>; Chủ tịch, Phó Chủ tịch Ủy ban Mặt</w:t>
      </w:r>
      <w:r w:rsidR="003214F4">
        <w:rPr>
          <w:color w:val="000000"/>
          <w:sz w:val="28"/>
          <w:szCs w:val="28"/>
          <w:lang w:val="nl-NL"/>
        </w:rPr>
        <w:t xml:space="preserve"> trận Tổ quốc</w:t>
      </w:r>
      <w:r w:rsidR="00367C22">
        <w:rPr>
          <w:color w:val="000000"/>
          <w:sz w:val="28"/>
          <w:szCs w:val="28"/>
          <w:lang w:val="nl-NL"/>
        </w:rPr>
        <w:t xml:space="preserve"> </w:t>
      </w:r>
      <w:r w:rsidR="00367C22">
        <w:rPr>
          <w:color w:val="000000"/>
          <w:spacing w:val="-2"/>
          <w:sz w:val="28"/>
          <w:szCs w:val="28"/>
          <w:lang w:val="nl-NL"/>
        </w:rPr>
        <w:t xml:space="preserve">Việt Nam </w:t>
      </w:r>
      <w:r w:rsidR="00753988">
        <w:rPr>
          <w:color w:val="000000"/>
          <w:spacing w:val="-2"/>
          <w:sz w:val="28"/>
          <w:szCs w:val="28"/>
          <w:lang w:val="nl-NL"/>
        </w:rPr>
        <w:t>huyện, thành, thị</w:t>
      </w:r>
      <w:r w:rsidR="003214F4" w:rsidRPr="00303689">
        <w:rPr>
          <w:color w:val="000000"/>
          <w:sz w:val="28"/>
          <w:szCs w:val="28"/>
          <w:lang w:val="nl-NL"/>
        </w:rPr>
        <w:t xml:space="preserve">; Trưởng, Phó phòng, ban, đoàn thể </w:t>
      </w:r>
      <w:r w:rsidR="007309CD">
        <w:rPr>
          <w:color w:val="000000"/>
          <w:sz w:val="28"/>
          <w:szCs w:val="28"/>
          <w:lang w:val="nl-NL"/>
        </w:rPr>
        <w:t xml:space="preserve">và </w:t>
      </w:r>
      <w:r w:rsidR="003214F4" w:rsidRPr="00303689">
        <w:rPr>
          <w:color w:val="000000"/>
          <w:sz w:val="28"/>
          <w:szCs w:val="28"/>
          <w:lang w:val="nl-NL"/>
        </w:rPr>
        <w:t xml:space="preserve">cùng các thành viên trong đoàn </w:t>
      </w:r>
      <w:r w:rsidR="002D0E7C">
        <w:rPr>
          <w:color w:val="000000"/>
          <w:sz w:val="28"/>
          <w:szCs w:val="28"/>
          <w:lang w:val="nl-NL"/>
        </w:rPr>
        <w:t>(</w:t>
      </w:r>
      <w:r w:rsidR="003214F4" w:rsidRPr="00303689">
        <w:rPr>
          <w:color w:val="000000"/>
          <w:sz w:val="28"/>
          <w:szCs w:val="28"/>
          <w:lang w:val="nl-NL"/>
        </w:rPr>
        <w:t>nếu có</w:t>
      </w:r>
      <w:r w:rsidR="002D0E7C">
        <w:rPr>
          <w:color w:val="000000"/>
          <w:sz w:val="28"/>
          <w:szCs w:val="28"/>
          <w:lang w:val="nl-NL"/>
        </w:rPr>
        <w:t>)</w:t>
      </w:r>
      <w:r w:rsidR="003214F4" w:rsidRPr="00303689">
        <w:rPr>
          <w:color w:val="000000"/>
          <w:sz w:val="28"/>
          <w:szCs w:val="28"/>
          <w:lang w:val="nl-NL"/>
        </w:rPr>
        <w:t>;</w:t>
      </w:r>
    </w:p>
    <w:p w:rsidR="00303689" w:rsidRPr="004B18CB" w:rsidRDefault="00303689" w:rsidP="00C65B11">
      <w:pPr>
        <w:spacing w:before="120" w:after="120" w:line="360" w:lineRule="exact"/>
        <w:ind w:firstLine="720"/>
        <w:jc w:val="both"/>
        <w:rPr>
          <w:sz w:val="28"/>
          <w:szCs w:val="28"/>
          <w:lang w:val="nl-NL"/>
        </w:rPr>
      </w:pPr>
      <w:r w:rsidRPr="004B18CB">
        <w:rPr>
          <w:sz w:val="28"/>
          <w:szCs w:val="28"/>
          <w:lang w:val="nl-NL"/>
        </w:rPr>
        <w:t>-</w:t>
      </w:r>
      <w:r w:rsidR="007309CD" w:rsidRPr="004B18CB">
        <w:rPr>
          <w:sz w:val="28"/>
          <w:szCs w:val="28"/>
          <w:lang w:val="nl-NL"/>
        </w:rPr>
        <w:t xml:space="preserve"> Đoàn khách cấp xã: </w:t>
      </w:r>
      <w:r w:rsidRPr="004B18CB">
        <w:rPr>
          <w:sz w:val="28"/>
          <w:szCs w:val="28"/>
          <w:lang w:val="nl-NL"/>
        </w:rPr>
        <w:t>Bí thư, Phó Bí thư Đảng ủy; Chủ tịch, Phó Chủ tịch Hội đồng nhân dân; Chủ tịch, Phó Chủ tịch Ủy ban nhân dân cấp xã</w:t>
      </w:r>
      <w:r w:rsidR="002D0E7C" w:rsidRPr="004B18CB">
        <w:rPr>
          <w:sz w:val="28"/>
          <w:szCs w:val="28"/>
          <w:lang w:val="nl-NL"/>
        </w:rPr>
        <w:t xml:space="preserve"> và cùng các thành viên trong đoàn (nếu có)</w:t>
      </w:r>
      <w:r w:rsidRPr="004B18CB">
        <w:rPr>
          <w:sz w:val="28"/>
          <w:szCs w:val="28"/>
          <w:lang w:val="nl-NL"/>
        </w:rPr>
        <w:t>;</w:t>
      </w:r>
    </w:p>
    <w:p w:rsidR="00303689" w:rsidRPr="004B18CB" w:rsidRDefault="007309CD" w:rsidP="00C65B11">
      <w:pPr>
        <w:spacing w:before="120" w:after="120" w:line="360" w:lineRule="exact"/>
        <w:ind w:firstLine="720"/>
        <w:jc w:val="both"/>
        <w:rPr>
          <w:sz w:val="28"/>
          <w:szCs w:val="28"/>
          <w:lang w:val="nl-NL"/>
        </w:rPr>
      </w:pPr>
      <w:r w:rsidRPr="004B18CB">
        <w:rPr>
          <w:sz w:val="28"/>
          <w:szCs w:val="28"/>
          <w:lang w:val="nl-NL"/>
        </w:rPr>
        <w:t>- Đoàn khách khác gồm</w:t>
      </w:r>
      <w:r w:rsidR="00ED16BB" w:rsidRPr="004B18CB">
        <w:rPr>
          <w:sz w:val="28"/>
          <w:szCs w:val="28"/>
          <w:lang w:val="nl-NL"/>
        </w:rPr>
        <w:t>:</w:t>
      </w:r>
      <w:r w:rsidRPr="004B18CB">
        <w:rPr>
          <w:sz w:val="28"/>
          <w:szCs w:val="28"/>
          <w:lang w:val="nl-NL"/>
        </w:rPr>
        <w:t xml:space="preserve"> </w:t>
      </w:r>
      <w:r w:rsidR="00FF464E" w:rsidRPr="004B18CB">
        <w:rPr>
          <w:sz w:val="28"/>
          <w:szCs w:val="28"/>
          <w:lang w:val="nl-NL"/>
        </w:rPr>
        <w:t xml:space="preserve">các nhà tài trợ; các mạnh thường quân; </w:t>
      </w:r>
      <w:r w:rsidR="00303689" w:rsidRPr="004B18CB">
        <w:rPr>
          <w:sz w:val="28"/>
          <w:szCs w:val="28"/>
          <w:lang w:val="nl-NL"/>
        </w:rPr>
        <w:t xml:space="preserve">các vị khách trong quan hệ công tác với các cơ quan, </w:t>
      </w:r>
      <w:r w:rsidR="006A2728">
        <w:rPr>
          <w:color w:val="000000"/>
          <w:sz w:val="28"/>
          <w:szCs w:val="28"/>
          <w:lang w:val="nl-NL"/>
        </w:rPr>
        <w:t xml:space="preserve">tổ chức, </w:t>
      </w:r>
      <w:r w:rsidR="00303689" w:rsidRPr="004B18CB">
        <w:rPr>
          <w:sz w:val="28"/>
          <w:szCs w:val="28"/>
          <w:lang w:val="nl-NL"/>
        </w:rPr>
        <w:t xml:space="preserve">đơn vị trong tỉnh ngoài các đối tượng nêu trên </w:t>
      </w:r>
      <w:r w:rsidR="002230D9" w:rsidRPr="004B18CB">
        <w:rPr>
          <w:sz w:val="28"/>
          <w:szCs w:val="28"/>
          <w:lang w:val="nl-NL"/>
        </w:rPr>
        <w:t>(t</w:t>
      </w:r>
      <w:r w:rsidR="00303689" w:rsidRPr="004B18CB">
        <w:rPr>
          <w:sz w:val="28"/>
          <w:szCs w:val="28"/>
          <w:lang w:val="nl-NL"/>
        </w:rPr>
        <w:t xml:space="preserve">rong trường hợp này thủ trưởng cơ quan, </w:t>
      </w:r>
      <w:r w:rsidR="006A2728">
        <w:rPr>
          <w:color w:val="000000"/>
          <w:sz w:val="28"/>
          <w:szCs w:val="28"/>
          <w:lang w:val="nl-NL"/>
        </w:rPr>
        <w:t xml:space="preserve">tổ chức, </w:t>
      </w:r>
      <w:r w:rsidR="00303689" w:rsidRPr="004B18CB">
        <w:rPr>
          <w:sz w:val="28"/>
          <w:szCs w:val="28"/>
          <w:lang w:val="nl-NL"/>
        </w:rPr>
        <w:t xml:space="preserve">đơn vị quyết định theo thẩm quyền và phải công khai việc tiếp khách trong cơ quan, </w:t>
      </w:r>
      <w:r w:rsidR="006A2728">
        <w:rPr>
          <w:color w:val="000000"/>
          <w:sz w:val="28"/>
          <w:szCs w:val="28"/>
          <w:lang w:val="nl-NL"/>
        </w:rPr>
        <w:t xml:space="preserve">tổ chức, </w:t>
      </w:r>
      <w:r w:rsidR="00303689" w:rsidRPr="004B18CB">
        <w:rPr>
          <w:sz w:val="28"/>
          <w:szCs w:val="28"/>
          <w:lang w:val="nl-NL"/>
        </w:rPr>
        <w:t>đơn vị</w:t>
      </w:r>
      <w:r w:rsidR="002230D9" w:rsidRPr="004B18CB">
        <w:rPr>
          <w:sz w:val="28"/>
          <w:szCs w:val="28"/>
          <w:lang w:val="nl-NL"/>
        </w:rPr>
        <w:t>)</w:t>
      </w:r>
      <w:r w:rsidR="00303689" w:rsidRPr="004B18CB">
        <w:rPr>
          <w:sz w:val="28"/>
          <w:szCs w:val="28"/>
          <w:lang w:val="nl-NL"/>
        </w:rPr>
        <w:t>.</w:t>
      </w:r>
    </w:p>
    <w:p w:rsidR="00B53B6C" w:rsidRDefault="000D28D0" w:rsidP="00C65B11">
      <w:pPr>
        <w:spacing w:before="120" w:after="120" w:line="360" w:lineRule="exact"/>
        <w:ind w:firstLine="720"/>
        <w:jc w:val="both"/>
        <w:rPr>
          <w:sz w:val="28"/>
          <w:szCs w:val="28"/>
          <w:lang w:val="nl-NL"/>
        </w:rPr>
      </w:pPr>
      <w:r w:rsidRPr="004B18CB">
        <w:rPr>
          <w:sz w:val="28"/>
          <w:szCs w:val="28"/>
          <w:lang w:val="nl-NL"/>
        </w:rPr>
        <w:t>b)</w:t>
      </w:r>
      <w:r w:rsidR="00B53B6C" w:rsidRPr="004B18CB">
        <w:rPr>
          <w:sz w:val="28"/>
          <w:szCs w:val="28"/>
          <w:lang w:val="nl-NL"/>
        </w:rPr>
        <w:t xml:space="preserve"> Đối với các đơn vị sự nghiệp công lập tự bảo đảm chi thường xuyên và chi đầu tư, đơn vị sự nghiệp công lập tự bảo đảm chi thường xuyên: Đối tượng khách được mời cơm do thủ trưởng đơn vị xem xét quyết định và phải được quy định </w:t>
      </w:r>
      <w:r w:rsidR="00C83B6D" w:rsidRPr="004B18CB">
        <w:rPr>
          <w:sz w:val="28"/>
          <w:szCs w:val="28"/>
          <w:lang w:val="nl-NL"/>
        </w:rPr>
        <w:t xml:space="preserve">cụ thể </w:t>
      </w:r>
      <w:r w:rsidR="00B53B6C" w:rsidRPr="004B18CB">
        <w:rPr>
          <w:sz w:val="28"/>
          <w:szCs w:val="28"/>
          <w:lang w:val="nl-NL"/>
        </w:rPr>
        <w:t>trong quy chế chi tiêu nội bộ của đơn vị đảm bảo tiết kiệm, hiệu quả phù hợp với đặc điểm hoạt động của đơn vị.</w:t>
      </w:r>
    </w:p>
    <w:p w:rsidR="00C622C2" w:rsidRPr="004B18CB" w:rsidRDefault="00C622C2" w:rsidP="00C65B11">
      <w:pPr>
        <w:spacing w:before="120" w:after="120" w:line="360" w:lineRule="exact"/>
        <w:ind w:firstLine="720"/>
        <w:jc w:val="both"/>
        <w:rPr>
          <w:sz w:val="28"/>
          <w:szCs w:val="28"/>
          <w:lang w:val="nl-NL"/>
        </w:rPr>
      </w:pPr>
      <w:r>
        <w:rPr>
          <w:sz w:val="28"/>
          <w:szCs w:val="28"/>
          <w:lang w:val="nl-NL"/>
        </w:rPr>
        <w:t xml:space="preserve">3. </w:t>
      </w:r>
      <w:r w:rsidRPr="000D1D86">
        <w:rPr>
          <w:sz w:val="28"/>
          <w:szCs w:val="28"/>
          <w:lang w:val="nl-NL"/>
        </w:rPr>
        <w:t xml:space="preserve">Các cơ quan, </w:t>
      </w:r>
      <w:r>
        <w:rPr>
          <w:sz w:val="28"/>
          <w:szCs w:val="28"/>
          <w:lang w:val="nl-NL"/>
        </w:rPr>
        <w:t xml:space="preserve">tổ chức, </w:t>
      </w:r>
      <w:r w:rsidRPr="000D1D86">
        <w:rPr>
          <w:sz w:val="28"/>
          <w:szCs w:val="28"/>
          <w:lang w:val="nl-NL"/>
        </w:rPr>
        <w:t xml:space="preserve">đơn vị chỉ được sử dụng từ nguồn kinh phí được giao thực hiện chế độ tự chủ và các nguồn kinh phí hợp pháp khác theo quy định của pháp luật để chi mời cơm khách và phải được quy định trong quy chế chi tiêu nội bộ của cơ quan, </w:t>
      </w:r>
      <w:r>
        <w:rPr>
          <w:sz w:val="28"/>
          <w:szCs w:val="28"/>
          <w:lang w:val="nl-NL"/>
        </w:rPr>
        <w:t xml:space="preserve">tổ chức, </w:t>
      </w:r>
      <w:r w:rsidRPr="000D1D86">
        <w:rPr>
          <w:sz w:val="28"/>
          <w:szCs w:val="28"/>
          <w:lang w:val="nl-NL"/>
        </w:rPr>
        <w:t>đơn vị đảm bảo tiết kiệm, hiệu quả phù hợp với đặc điể</w:t>
      </w:r>
      <w:r>
        <w:rPr>
          <w:sz w:val="28"/>
          <w:szCs w:val="28"/>
          <w:lang w:val="nl-NL"/>
        </w:rPr>
        <w:t>m hoạt động của cơ quan, đơn vị.</w:t>
      </w:r>
    </w:p>
    <w:p w:rsidR="0011163E" w:rsidRPr="00AE518E" w:rsidRDefault="0011163E" w:rsidP="00C65B11">
      <w:pPr>
        <w:spacing w:before="120" w:after="120" w:line="360" w:lineRule="exact"/>
        <w:ind w:firstLine="720"/>
        <w:jc w:val="both"/>
        <w:rPr>
          <w:b/>
          <w:bCs/>
          <w:color w:val="000000"/>
          <w:sz w:val="28"/>
          <w:szCs w:val="28"/>
          <w:lang w:val="nl-NL"/>
        </w:rPr>
      </w:pPr>
      <w:r w:rsidRPr="008F3099">
        <w:rPr>
          <w:b/>
          <w:color w:val="000000"/>
          <w:sz w:val="28"/>
          <w:szCs w:val="28"/>
          <w:lang w:val="pl-PL"/>
        </w:rPr>
        <w:t xml:space="preserve">Điều </w:t>
      </w:r>
      <w:r w:rsidR="00D01596">
        <w:rPr>
          <w:b/>
          <w:color w:val="000000"/>
          <w:sz w:val="28"/>
          <w:szCs w:val="28"/>
          <w:lang w:val="pl-PL"/>
        </w:rPr>
        <w:t>20</w:t>
      </w:r>
      <w:r w:rsidRPr="008F3099">
        <w:rPr>
          <w:b/>
          <w:color w:val="000000"/>
          <w:sz w:val="28"/>
          <w:szCs w:val="28"/>
          <w:lang w:val="pl-PL"/>
        </w:rPr>
        <w:t xml:space="preserve">. </w:t>
      </w:r>
      <w:r w:rsidRPr="00AE518E">
        <w:rPr>
          <w:b/>
          <w:bCs/>
          <w:color w:val="000000"/>
          <w:sz w:val="28"/>
          <w:szCs w:val="28"/>
          <w:lang w:val="nl-NL"/>
        </w:rPr>
        <w:t>Chi phiên dịch tiếng dân tộc trong trường hợp tiếp khách dân tộc thiểu số</w:t>
      </w:r>
    </w:p>
    <w:p w:rsidR="00A346C4" w:rsidRPr="00AE518E" w:rsidRDefault="00087499" w:rsidP="00C65B11">
      <w:pPr>
        <w:spacing w:before="120" w:after="120" w:line="360" w:lineRule="exact"/>
        <w:ind w:firstLine="720"/>
        <w:jc w:val="both"/>
        <w:rPr>
          <w:color w:val="000000"/>
          <w:sz w:val="28"/>
          <w:szCs w:val="28"/>
          <w:lang w:val="nl-NL"/>
        </w:rPr>
      </w:pPr>
      <w:r w:rsidRPr="00AE518E">
        <w:rPr>
          <w:color w:val="000000"/>
          <w:sz w:val="28"/>
          <w:szCs w:val="28"/>
          <w:lang w:val="nl-NL"/>
        </w:rPr>
        <w:t>Thực hiện theo Điều 32 Thông tư số 71/2018/TT-BTC</w:t>
      </w:r>
      <w:r w:rsidR="00A346C4" w:rsidRPr="00AE518E">
        <w:rPr>
          <w:color w:val="000000"/>
          <w:sz w:val="28"/>
          <w:szCs w:val="28"/>
          <w:lang w:val="nl-NL"/>
        </w:rPr>
        <w:t>.</w:t>
      </w:r>
      <w:r w:rsidRPr="00AE518E">
        <w:rPr>
          <w:color w:val="000000"/>
          <w:sz w:val="28"/>
          <w:szCs w:val="28"/>
          <w:lang w:val="nl-NL"/>
        </w:rPr>
        <w:t xml:space="preserve"> </w:t>
      </w:r>
    </w:p>
    <w:p w:rsidR="00A526C0" w:rsidRPr="00AE518E" w:rsidRDefault="00A526C0" w:rsidP="00104551">
      <w:pPr>
        <w:spacing w:before="120" w:after="120" w:line="360" w:lineRule="exact"/>
        <w:jc w:val="center"/>
        <w:rPr>
          <w:b/>
          <w:color w:val="000000"/>
          <w:sz w:val="28"/>
          <w:szCs w:val="28"/>
          <w:lang w:val="nl-NL"/>
        </w:rPr>
      </w:pPr>
      <w:r w:rsidRPr="00AE518E">
        <w:rPr>
          <w:b/>
          <w:color w:val="000000"/>
          <w:sz w:val="28"/>
          <w:szCs w:val="28"/>
          <w:lang w:val="nl-NL"/>
        </w:rPr>
        <w:lastRenderedPageBreak/>
        <w:t>Chương V</w:t>
      </w:r>
    </w:p>
    <w:p w:rsidR="00197251" w:rsidRPr="00AE518E" w:rsidRDefault="00A526C0" w:rsidP="00104551">
      <w:pPr>
        <w:spacing w:before="120" w:after="120" w:line="360" w:lineRule="exact"/>
        <w:jc w:val="center"/>
        <w:rPr>
          <w:b/>
          <w:color w:val="000000"/>
          <w:sz w:val="28"/>
          <w:szCs w:val="28"/>
          <w:lang w:val="nl-NL"/>
        </w:rPr>
      </w:pPr>
      <w:r w:rsidRPr="00AE518E">
        <w:rPr>
          <w:b/>
          <w:color w:val="000000"/>
          <w:sz w:val="28"/>
          <w:szCs w:val="28"/>
          <w:lang w:val="nl-NL"/>
        </w:rPr>
        <w:t>TỔ CHỨC THỰC HIỆN</w:t>
      </w:r>
    </w:p>
    <w:p w:rsidR="00B53B6C" w:rsidRPr="00AE518E" w:rsidRDefault="00B53B6C" w:rsidP="00C7633A">
      <w:pPr>
        <w:shd w:val="clear" w:color="auto" w:fill="FFFFFF"/>
        <w:spacing w:before="120" w:after="120" w:line="360" w:lineRule="exact"/>
        <w:ind w:firstLine="720"/>
        <w:jc w:val="both"/>
        <w:rPr>
          <w:b/>
          <w:color w:val="000000"/>
          <w:sz w:val="28"/>
          <w:szCs w:val="28"/>
          <w:lang w:val="nl-NL"/>
        </w:rPr>
      </w:pPr>
      <w:r w:rsidRPr="008F3099">
        <w:rPr>
          <w:b/>
          <w:bCs/>
          <w:color w:val="000000"/>
          <w:sz w:val="28"/>
          <w:szCs w:val="28"/>
          <w:lang w:val="nl-NL"/>
        </w:rPr>
        <w:t xml:space="preserve">Điều </w:t>
      </w:r>
      <w:r w:rsidR="00087499" w:rsidRPr="008F3099">
        <w:rPr>
          <w:b/>
          <w:bCs/>
          <w:color w:val="000000"/>
          <w:sz w:val="28"/>
          <w:szCs w:val="28"/>
          <w:lang w:val="nl-NL"/>
        </w:rPr>
        <w:t>2</w:t>
      </w:r>
      <w:r w:rsidR="00D01596">
        <w:rPr>
          <w:b/>
          <w:bCs/>
          <w:color w:val="000000"/>
          <w:sz w:val="28"/>
          <w:szCs w:val="28"/>
          <w:lang w:val="nl-NL"/>
        </w:rPr>
        <w:t>1</w:t>
      </w:r>
      <w:r w:rsidRPr="008F3099">
        <w:rPr>
          <w:b/>
          <w:bCs/>
          <w:color w:val="000000"/>
          <w:sz w:val="28"/>
          <w:szCs w:val="28"/>
          <w:lang w:val="nl-NL"/>
        </w:rPr>
        <w:t xml:space="preserve">. </w:t>
      </w:r>
      <w:r w:rsidRPr="00AE518E">
        <w:rPr>
          <w:b/>
          <w:color w:val="000000"/>
          <w:sz w:val="28"/>
          <w:szCs w:val="28"/>
          <w:lang w:val="nl-NL"/>
        </w:rPr>
        <w:t>Tổ chức thực hiện</w:t>
      </w:r>
    </w:p>
    <w:p w:rsidR="00B53B6C" w:rsidRPr="00C7633A" w:rsidRDefault="00B53B6C" w:rsidP="00C7633A">
      <w:pPr>
        <w:spacing w:before="120" w:after="120" w:line="360" w:lineRule="exact"/>
        <w:ind w:firstLine="720"/>
        <w:jc w:val="both"/>
        <w:rPr>
          <w:color w:val="000000"/>
          <w:sz w:val="28"/>
          <w:szCs w:val="28"/>
          <w:lang w:val="nl-NL"/>
        </w:rPr>
      </w:pPr>
      <w:r w:rsidRPr="00C7633A">
        <w:rPr>
          <w:color w:val="000000"/>
          <w:sz w:val="28"/>
          <w:szCs w:val="28"/>
          <w:lang w:val="nl-NL"/>
        </w:rPr>
        <w:t xml:space="preserve">Giao Ủy ban nhân dân tỉnh tổ chức triển khai thực hiện Nghị quyết. </w:t>
      </w:r>
    </w:p>
    <w:p w:rsidR="00B53B6C" w:rsidRPr="00AE518E" w:rsidRDefault="00B53B6C" w:rsidP="00C7633A">
      <w:pPr>
        <w:spacing w:before="120" w:after="120" w:line="360" w:lineRule="exact"/>
        <w:ind w:firstLine="720"/>
        <w:jc w:val="both"/>
        <w:rPr>
          <w:color w:val="000000"/>
          <w:sz w:val="28"/>
          <w:szCs w:val="28"/>
          <w:lang w:val="nl-NL"/>
        </w:rPr>
      </w:pPr>
      <w:r w:rsidRPr="00AE518E">
        <w:rPr>
          <w:color w:val="000000"/>
          <w:sz w:val="28"/>
          <w:szCs w:val="28"/>
          <w:lang w:val="nl-NL"/>
        </w:rPr>
        <w:t xml:space="preserve">Giao Thường trực Hội đồng nhân dân tỉnh, các Ban của Hội đồng nhân dân tỉnh, </w:t>
      </w:r>
      <w:r w:rsidR="005654C8" w:rsidRPr="00AE518E">
        <w:rPr>
          <w:color w:val="000000"/>
          <w:sz w:val="28"/>
          <w:szCs w:val="28"/>
          <w:lang w:val="nl-NL"/>
        </w:rPr>
        <w:t xml:space="preserve">Tổ </w:t>
      </w:r>
      <w:r w:rsidRPr="00AE518E">
        <w:rPr>
          <w:color w:val="000000"/>
          <w:sz w:val="28"/>
          <w:szCs w:val="28"/>
          <w:lang w:val="nl-NL"/>
        </w:rPr>
        <w:t xml:space="preserve">đại biểu Hội đồng nhân dân tỉnh và đại biểu Hội đồng nhân dân tỉnh giám sát việc thực hiện Nghị </w:t>
      </w:r>
      <w:r w:rsidR="00461967">
        <w:rPr>
          <w:color w:val="000000"/>
          <w:sz w:val="28"/>
          <w:szCs w:val="28"/>
          <w:lang w:val="nl-NL"/>
        </w:rPr>
        <w:t>quyết</w:t>
      </w:r>
      <w:r w:rsidRPr="00AE518E">
        <w:rPr>
          <w:color w:val="000000"/>
          <w:sz w:val="28"/>
          <w:szCs w:val="28"/>
          <w:lang w:val="nl-NL"/>
        </w:rPr>
        <w:t>.</w:t>
      </w:r>
    </w:p>
    <w:p w:rsidR="00197251" w:rsidRPr="00AE518E" w:rsidRDefault="00B53B6C" w:rsidP="00C7633A">
      <w:pPr>
        <w:spacing w:before="120" w:after="120" w:line="360" w:lineRule="exact"/>
        <w:ind w:firstLine="720"/>
        <w:jc w:val="both"/>
        <w:rPr>
          <w:color w:val="000000"/>
          <w:sz w:val="28"/>
          <w:szCs w:val="28"/>
          <w:lang w:val="nl-NL"/>
        </w:rPr>
      </w:pPr>
      <w:r w:rsidRPr="00AE518E">
        <w:rPr>
          <w:color w:val="000000"/>
          <w:sz w:val="28"/>
          <w:szCs w:val="28"/>
          <w:lang w:val="nl-NL"/>
        </w:rPr>
        <w:t xml:space="preserve">Nghị quyết này đã được Hội đồng nhân dân tỉnh Tiền Giang khóa </w:t>
      </w:r>
      <w:r w:rsidR="005654C8">
        <w:rPr>
          <w:color w:val="000000"/>
          <w:sz w:val="28"/>
          <w:szCs w:val="28"/>
          <w:lang w:val="nl-NL"/>
        </w:rPr>
        <w:t>IX</w:t>
      </w:r>
      <w:r w:rsidRPr="00AE518E">
        <w:rPr>
          <w:color w:val="000000"/>
          <w:sz w:val="28"/>
          <w:szCs w:val="28"/>
          <w:lang w:val="nl-NL"/>
        </w:rPr>
        <w:t xml:space="preserve">, </w:t>
      </w:r>
      <w:r w:rsidR="00C7633A" w:rsidRPr="00AE518E">
        <w:rPr>
          <w:color w:val="000000"/>
          <w:sz w:val="28"/>
          <w:szCs w:val="28"/>
          <w:lang w:val="nl-NL"/>
        </w:rPr>
        <w:t xml:space="preserve">Kỳ </w:t>
      </w:r>
      <w:r w:rsidRPr="00AE518E">
        <w:rPr>
          <w:color w:val="000000"/>
          <w:sz w:val="28"/>
          <w:szCs w:val="28"/>
          <w:lang w:val="nl-NL"/>
        </w:rPr>
        <w:t xml:space="preserve">họp thứ </w:t>
      </w:r>
      <w:r w:rsidR="005654C8">
        <w:rPr>
          <w:color w:val="000000"/>
          <w:sz w:val="28"/>
          <w:szCs w:val="28"/>
          <w:lang w:val="nl-NL"/>
        </w:rPr>
        <w:t>9</w:t>
      </w:r>
      <w:r w:rsidRPr="00AE518E">
        <w:rPr>
          <w:color w:val="000000"/>
          <w:sz w:val="28"/>
          <w:szCs w:val="28"/>
          <w:lang w:val="nl-NL"/>
        </w:rPr>
        <w:t xml:space="preserve"> thông qua ngày </w:t>
      </w:r>
      <w:r w:rsidR="005654C8">
        <w:rPr>
          <w:color w:val="000000"/>
          <w:sz w:val="28"/>
          <w:szCs w:val="28"/>
          <w:lang w:val="nl-NL"/>
        </w:rPr>
        <w:t>12</w:t>
      </w:r>
      <w:r w:rsidRPr="00AE518E">
        <w:rPr>
          <w:color w:val="000000"/>
          <w:sz w:val="28"/>
          <w:szCs w:val="28"/>
          <w:lang w:val="nl-NL"/>
        </w:rPr>
        <w:t xml:space="preserve"> tháng </w:t>
      </w:r>
      <w:r w:rsidR="005654C8">
        <w:rPr>
          <w:color w:val="000000"/>
          <w:sz w:val="28"/>
          <w:szCs w:val="28"/>
          <w:lang w:val="nl-NL"/>
        </w:rPr>
        <w:t xml:space="preserve">7 </w:t>
      </w:r>
      <w:r w:rsidRPr="00AE518E">
        <w:rPr>
          <w:color w:val="000000"/>
          <w:sz w:val="28"/>
          <w:szCs w:val="28"/>
          <w:lang w:val="nl-NL"/>
        </w:rPr>
        <w:t>năm 2019 và có hiệu</w:t>
      </w:r>
      <w:r w:rsidR="00A65545" w:rsidRPr="00AE518E">
        <w:rPr>
          <w:color w:val="000000"/>
          <w:sz w:val="28"/>
          <w:szCs w:val="28"/>
          <w:lang w:val="nl-NL"/>
        </w:rPr>
        <w:t xml:space="preserve"> lực từ ngày 01 tháng 8</w:t>
      </w:r>
      <w:r w:rsidRPr="00AE518E">
        <w:rPr>
          <w:color w:val="000000"/>
          <w:sz w:val="28"/>
          <w:szCs w:val="28"/>
          <w:lang w:val="nl-NL"/>
        </w:rPr>
        <w:t xml:space="preserve"> năm 2019</w:t>
      </w:r>
      <w:r w:rsidR="00197251" w:rsidRPr="00AE518E">
        <w:rPr>
          <w:color w:val="000000"/>
          <w:sz w:val="28"/>
          <w:szCs w:val="28"/>
          <w:lang w:val="nl-NL"/>
        </w:rPr>
        <w:t>.</w:t>
      </w:r>
    </w:p>
    <w:p w:rsidR="005654C8" w:rsidRDefault="005654C8" w:rsidP="00C7633A">
      <w:pPr>
        <w:spacing w:before="120" w:after="120" w:line="360" w:lineRule="exact"/>
        <w:ind w:firstLine="720"/>
        <w:jc w:val="both"/>
        <w:rPr>
          <w:color w:val="000000"/>
          <w:sz w:val="28"/>
          <w:szCs w:val="28"/>
          <w:lang w:val="nl-NL"/>
        </w:rPr>
      </w:pPr>
      <w:r w:rsidRPr="00AE518E">
        <w:rPr>
          <w:color w:val="000000"/>
          <w:sz w:val="28"/>
          <w:szCs w:val="28"/>
          <w:lang w:val="nl-NL"/>
        </w:rPr>
        <w:t xml:space="preserve">Nghị quyết này </w:t>
      </w:r>
      <w:r>
        <w:rPr>
          <w:color w:val="000000"/>
          <w:sz w:val="28"/>
          <w:szCs w:val="28"/>
          <w:lang w:val="nl-NL"/>
        </w:rPr>
        <w:t xml:space="preserve">thay thế </w:t>
      </w:r>
      <w:r w:rsidR="00197251" w:rsidRPr="00AE518E">
        <w:rPr>
          <w:color w:val="000000"/>
          <w:sz w:val="28"/>
          <w:szCs w:val="28"/>
          <w:lang w:val="nl-NL"/>
        </w:rPr>
        <w:t xml:space="preserve">Nghị quyết số 192/2008/NQ-HĐND ngày 06 tháng 12 năm 2008 của Hội đồng nhân dân tỉnh quy định chế độ chi tiêu đón tiếp khách nước ngoài vào làm việc tại Tiền Giang, chi tiêu tổ chức các hội nghị, hội thảo quốc tế tại Tiền </w:t>
      </w:r>
      <w:r w:rsidR="00EE1C34">
        <w:rPr>
          <w:color w:val="000000"/>
          <w:sz w:val="28"/>
          <w:szCs w:val="28"/>
          <w:lang w:val="nl-NL"/>
        </w:rPr>
        <w:t>G</w:t>
      </w:r>
      <w:r w:rsidR="00197251" w:rsidRPr="00AE518E">
        <w:rPr>
          <w:color w:val="000000"/>
          <w:sz w:val="28"/>
          <w:szCs w:val="28"/>
          <w:lang w:val="nl-NL"/>
        </w:rPr>
        <w:t>iang và chi tiêu tiếp khách trong nước của các cơ quan, đơn vị trên địa bàn tỉnh Tiền Giang</w:t>
      </w:r>
      <w:r w:rsidR="00B53B6C" w:rsidRPr="00AE518E">
        <w:rPr>
          <w:color w:val="000000"/>
          <w:sz w:val="28"/>
          <w:szCs w:val="28"/>
          <w:lang w:val="nl-NL"/>
        </w:rPr>
        <w:t xml:space="preserve">./.       </w:t>
      </w:r>
    </w:p>
    <w:p w:rsidR="006846F5" w:rsidRDefault="00B53B6C" w:rsidP="00EE1C34">
      <w:pPr>
        <w:spacing w:before="120"/>
        <w:ind w:firstLine="720"/>
        <w:jc w:val="both"/>
        <w:rPr>
          <w:b/>
          <w:color w:val="000000"/>
          <w:sz w:val="28"/>
          <w:szCs w:val="28"/>
          <w:lang w:val="nl-NL"/>
        </w:rPr>
      </w:pPr>
      <w:r w:rsidRPr="00AE518E">
        <w:rPr>
          <w:color w:val="000000"/>
          <w:sz w:val="28"/>
          <w:szCs w:val="28"/>
          <w:lang w:val="nl-NL"/>
        </w:rPr>
        <w:t xml:space="preserve">      </w:t>
      </w:r>
      <w:r w:rsidRPr="00AE518E">
        <w:rPr>
          <w:b/>
          <w:color w:val="000000"/>
          <w:sz w:val="28"/>
          <w:szCs w:val="28"/>
          <w:lang w:val="nl-NL"/>
        </w:rPr>
        <w:t xml:space="preserve">                                                                                 </w:t>
      </w:r>
    </w:p>
    <w:tbl>
      <w:tblPr>
        <w:tblW w:w="9180" w:type="dxa"/>
        <w:tblLook w:val="01E0" w:firstRow="1" w:lastRow="1" w:firstColumn="1" w:lastColumn="1" w:noHBand="0" w:noVBand="0"/>
      </w:tblPr>
      <w:tblGrid>
        <w:gridCol w:w="5353"/>
        <w:gridCol w:w="280"/>
        <w:gridCol w:w="3547"/>
      </w:tblGrid>
      <w:tr w:rsidR="006846F5" w:rsidRPr="006846F5" w:rsidTr="001F2B77">
        <w:tc>
          <w:tcPr>
            <w:tcW w:w="5353" w:type="dxa"/>
            <w:shd w:val="clear" w:color="auto" w:fill="auto"/>
          </w:tcPr>
          <w:p w:rsidR="006846F5" w:rsidRPr="006846F5" w:rsidRDefault="006846F5" w:rsidP="006846F5">
            <w:pPr>
              <w:rPr>
                <w:b/>
                <w:i/>
                <w:sz w:val="28"/>
                <w:lang w:val="en-GB"/>
              </w:rPr>
            </w:pPr>
            <w:r w:rsidRPr="006846F5">
              <w:rPr>
                <w:b/>
                <w:i/>
                <w:sz w:val="24"/>
                <w:lang w:val="en-GB"/>
              </w:rPr>
              <w:t>Nơi nhận:</w:t>
            </w:r>
          </w:p>
        </w:tc>
        <w:tc>
          <w:tcPr>
            <w:tcW w:w="280" w:type="dxa"/>
            <w:shd w:val="clear" w:color="auto" w:fill="auto"/>
          </w:tcPr>
          <w:p w:rsidR="006846F5" w:rsidRPr="006846F5" w:rsidRDefault="006846F5" w:rsidP="006846F5">
            <w:pPr>
              <w:rPr>
                <w:sz w:val="28"/>
                <w:lang w:val="en-GB"/>
              </w:rPr>
            </w:pPr>
          </w:p>
        </w:tc>
        <w:tc>
          <w:tcPr>
            <w:tcW w:w="3547" w:type="dxa"/>
            <w:shd w:val="clear" w:color="auto" w:fill="auto"/>
          </w:tcPr>
          <w:p w:rsidR="006846F5" w:rsidRPr="006846F5" w:rsidRDefault="006846F5" w:rsidP="006846F5">
            <w:pPr>
              <w:jc w:val="center"/>
              <w:rPr>
                <w:b/>
                <w:sz w:val="28"/>
                <w:lang w:val="en-GB"/>
              </w:rPr>
            </w:pPr>
            <w:r w:rsidRPr="006846F5">
              <w:rPr>
                <w:b/>
                <w:sz w:val="26"/>
                <w:lang w:val="en-GB"/>
              </w:rPr>
              <w:t>CHỦ TỊCH</w:t>
            </w:r>
          </w:p>
        </w:tc>
      </w:tr>
      <w:tr w:rsidR="006846F5" w:rsidRPr="006846F5" w:rsidTr="001F2B77">
        <w:tc>
          <w:tcPr>
            <w:tcW w:w="5353" w:type="dxa"/>
            <w:shd w:val="clear" w:color="auto" w:fill="auto"/>
          </w:tcPr>
          <w:p w:rsidR="006846F5" w:rsidRPr="006846F5" w:rsidRDefault="006846F5" w:rsidP="006846F5">
            <w:pPr>
              <w:ind w:right="474"/>
              <w:jc w:val="both"/>
              <w:rPr>
                <w:sz w:val="22"/>
                <w:szCs w:val="22"/>
                <w:lang w:val="nl-NL"/>
              </w:rPr>
            </w:pPr>
            <w:r w:rsidRPr="006846F5">
              <w:rPr>
                <w:sz w:val="22"/>
                <w:szCs w:val="22"/>
                <w:lang w:val="nl-NL"/>
              </w:rPr>
              <w:t>- UB.Thường vụ Quốc hội;</w:t>
            </w:r>
          </w:p>
          <w:p w:rsidR="006846F5" w:rsidRPr="006846F5" w:rsidRDefault="006846F5" w:rsidP="006846F5">
            <w:pPr>
              <w:ind w:right="474"/>
              <w:jc w:val="both"/>
              <w:rPr>
                <w:sz w:val="22"/>
                <w:szCs w:val="22"/>
                <w:lang w:val="nl-NL"/>
              </w:rPr>
            </w:pPr>
            <w:r w:rsidRPr="006846F5">
              <w:rPr>
                <w:sz w:val="22"/>
                <w:szCs w:val="22"/>
                <w:lang w:val="nl-NL"/>
              </w:rPr>
              <w:t>- VP. Quốc hội, VP. Chính phủ;</w:t>
            </w:r>
          </w:p>
          <w:p w:rsidR="006846F5" w:rsidRPr="006846F5" w:rsidRDefault="006846F5" w:rsidP="006846F5">
            <w:pPr>
              <w:ind w:right="474"/>
              <w:jc w:val="both"/>
              <w:rPr>
                <w:sz w:val="22"/>
                <w:szCs w:val="22"/>
                <w:lang w:val="nl-NL"/>
              </w:rPr>
            </w:pPr>
            <w:r w:rsidRPr="006846F5">
              <w:rPr>
                <w:sz w:val="22"/>
                <w:szCs w:val="22"/>
                <w:lang w:val="nl-NL"/>
              </w:rPr>
              <w:t xml:space="preserve">- </w:t>
            </w:r>
            <w:r>
              <w:rPr>
                <w:sz w:val="22"/>
                <w:szCs w:val="22"/>
                <w:lang w:val="nl-NL"/>
              </w:rPr>
              <w:t>HĐDT và c</w:t>
            </w:r>
            <w:r w:rsidRPr="006846F5">
              <w:rPr>
                <w:sz w:val="22"/>
                <w:szCs w:val="22"/>
                <w:lang w:val="nl-NL"/>
              </w:rPr>
              <w:t>ác Ủy ban của Quốc hội;</w:t>
            </w:r>
          </w:p>
          <w:p w:rsidR="006846F5" w:rsidRPr="006846F5" w:rsidRDefault="006846F5" w:rsidP="006846F5">
            <w:pPr>
              <w:ind w:right="474"/>
              <w:jc w:val="both"/>
              <w:rPr>
                <w:sz w:val="22"/>
                <w:szCs w:val="22"/>
                <w:lang w:val="nl-NL"/>
              </w:rPr>
            </w:pPr>
            <w:r w:rsidRPr="006846F5">
              <w:rPr>
                <w:sz w:val="22"/>
                <w:szCs w:val="22"/>
                <w:lang w:val="nl-NL"/>
              </w:rPr>
              <w:t>- Ban Công tác đại biểu (UBTVQH);</w:t>
            </w:r>
          </w:p>
          <w:p w:rsidR="006846F5" w:rsidRPr="006846F5" w:rsidRDefault="006846F5" w:rsidP="006846F5">
            <w:pPr>
              <w:ind w:right="474"/>
              <w:jc w:val="both"/>
              <w:rPr>
                <w:sz w:val="22"/>
                <w:szCs w:val="22"/>
                <w:lang w:val="nl-NL"/>
              </w:rPr>
            </w:pPr>
            <w:r w:rsidRPr="006846F5">
              <w:rPr>
                <w:sz w:val="22"/>
                <w:szCs w:val="22"/>
                <w:lang w:val="nl-NL"/>
              </w:rPr>
              <w:t>- Các Bộ: Tài chính,</w:t>
            </w:r>
            <w:r>
              <w:rPr>
                <w:sz w:val="22"/>
                <w:szCs w:val="22"/>
                <w:lang w:val="nl-NL"/>
              </w:rPr>
              <w:t xml:space="preserve"> Tư pháp</w:t>
            </w:r>
            <w:r w:rsidRPr="006846F5">
              <w:rPr>
                <w:sz w:val="22"/>
                <w:szCs w:val="22"/>
                <w:lang w:val="nl-NL"/>
              </w:rPr>
              <w:t>;</w:t>
            </w:r>
          </w:p>
          <w:p w:rsidR="006846F5" w:rsidRPr="006846F5" w:rsidRDefault="006846F5" w:rsidP="006846F5">
            <w:pPr>
              <w:ind w:right="474"/>
              <w:jc w:val="both"/>
              <w:rPr>
                <w:sz w:val="22"/>
                <w:szCs w:val="22"/>
                <w:lang w:val="nl-NL"/>
              </w:rPr>
            </w:pPr>
            <w:r w:rsidRPr="006846F5">
              <w:rPr>
                <w:sz w:val="22"/>
                <w:szCs w:val="22"/>
                <w:lang w:val="nl-NL"/>
              </w:rPr>
              <w:t>- Cục Kiểm tra VBQPPL (Bộ Tư pháp);</w:t>
            </w:r>
          </w:p>
          <w:p w:rsidR="006846F5" w:rsidRPr="006846F5" w:rsidRDefault="006846F5" w:rsidP="006846F5">
            <w:pPr>
              <w:ind w:right="474"/>
              <w:jc w:val="both"/>
              <w:rPr>
                <w:sz w:val="22"/>
                <w:szCs w:val="22"/>
                <w:lang w:val="nl-NL"/>
              </w:rPr>
            </w:pPr>
            <w:r w:rsidRPr="006846F5">
              <w:rPr>
                <w:sz w:val="22"/>
                <w:szCs w:val="22"/>
                <w:lang w:val="nl-NL"/>
              </w:rPr>
              <w:t>- Vụ Công tác đại biểu (VPQH);</w:t>
            </w:r>
          </w:p>
          <w:p w:rsidR="006846F5" w:rsidRPr="006846F5" w:rsidRDefault="006846F5" w:rsidP="006846F5">
            <w:pPr>
              <w:ind w:right="474"/>
              <w:jc w:val="both"/>
              <w:rPr>
                <w:sz w:val="22"/>
                <w:szCs w:val="22"/>
                <w:lang w:val="nl-NL"/>
              </w:rPr>
            </w:pPr>
            <w:r w:rsidRPr="006846F5">
              <w:rPr>
                <w:sz w:val="22"/>
                <w:szCs w:val="22"/>
                <w:lang w:val="nl-NL"/>
              </w:rPr>
              <w:t>- Cục Hành chính - Quản trị II (VPCP);</w:t>
            </w:r>
            <w:r w:rsidRPr="006846F5">
              <w:rPr>
                <w:sz w:val="22"/>
                <w:szCs w:val="22"/>
                <w:lang w:val="nl-NL"/>
              </w:rPr>
              <w:tab/>
              <w:t xml:space="preserve">                                                    </w:t>
            </w:r>
          </w:p>
          <w:p w:rsidR="006846F5" w:rsidRPr="006846F5" w:rsidRDefault="006846F5" w:rsidP="006846F5">
            <w:pPr>
              <w:ind w:right="474"/>
              <w:jc w:val="both"/>
              <w:rPr>
                <w:b/>
                <w:sz w:val="22"/>
                <w:szCs w:val="22"/>
                <w:lang w:val="nl-NL"/>
              </w:rPr>
            </w:pPr>
            <w:r w:rsidRPr="006846F5">
              <w:rPr>
                <w:sz w:val="22"/>
                <w:szCs w:val="22"/>
                <w:lang w:val="nl-NL"/>
              </w:rPr>
              <w:t>- Kiểm toán Nhà nước khu vực IX;</w:t>
            </w:r>
          </w:p>
          <w:p w:rsidR="006846F5" w:rsidRPr="006846F5" w:rsidRDefault="006846F5" w:rsidP="006846F5">
            <w:pPr>
              <w:ind w:right="474"/>
              <w:jc w:val="both"/>
              <w:rPr>
                <w:sz w:val="22"/>
                <w:szCs w:val="22"/>
                <w:lang w:val="nl-NL"/>
              </w:rPr>
            </w:pPr>
            <w:r w:rsidRPr="006846F5">
              <w:rPr>
                <w:sz w:val="22"/>
                <w:szCs w:val="22"/>
                <w:lang w:val="nl-NL"/>
              </w:rPr>
              <w:t>- Các đ/c UVBTV Tỉnh uỷ;</w:t>
            </w:r>
          </w:p>
          <w:p w:rsidR="006846F5" w:rsidRPr="006846F5" w:rsidRDefault="006846F5" w:rsidP="006846F5">
            <w:pPr>
              <w:ind w:right="474"/>
              <w:jc w:val="both"/>
              <w:rPr>
                <w:b/>
                <w:sz w:val="22"/>
                <w:szCs w:val="22"/>
                <w:lang w:val="nl-NL"/>
              </w:rPr>
            </w:pPr>
            <w:r w:rsidRPr="006846F5">
              <w:rPr>
                <w:sz w:val="22"/>
                <w:szCs w:val="22"/>
                <w:lang w:val="nl-NL"/>
              </w:rPr>
              <w:t xml:space="preserve">- UBND, UB. MTTQ tỉnh;                                                                            </w:t>
            </w:r>
          </w:p>
          <w:p w:rsidR="006846F5" w:rsidRPr="006846F5" w:rsidRDefault="006846F5" w:rsidP="006846F5">
            <w:pPr>
              <w:ind w:right="474"/>
              <w:jc w:val="both"/>
              <w:rPr>
                <w:sz w:val="22"/>
                <w:szCs w:val="22"/>
                <w:lang w:val="nl-NL"/>
              </w:rPr>
            </w:pPr>
            <w:r w:rsidRPr="006846F5">
              <w:rPr>
                <w:sz w:val="22"/>
                <w:szCs w:val="22"/>
                <w:lang w:val="nl-NL"/>
              </w:rPr>
              <w:t xml:space="preserve">- Các Sở, Ban ngành, đoàn thể tỉnh;                         </w:t>
            </w:r>
          </w:p>
          <w:p w:rsidR="006846F5" w:rsidRPr="006846F5" w:rsidRDefault="006846F5" w:rsidP="006846F5">
            <w:pPr>
              <w:ind w:right="474"/>
              <w:jc w:val="both"/>
              <w:rPr>
                <w:sz w:val="22"/>
                <w:szCs w:val="22"/>
                <w:lang w:val="nl-NL"/>
              </w:rPr>
            </w:pPr>
            <w:r w:rsidRPr="006846F5">
              <w:rPr>
                <w:sz w:val="22"/>
                <w:szCs w:val="22"/>
                <w:lang w:val="nl-NL"/>
              </w:rPr>
              <w:t>- ĐB. Quốc hội đơn vị tỉnh Tiền Giang;</w:t>
            </w:r>
          </w:p>
          <w:p w:rsidR="006846F5" w:rsidRPr="006846F5" w:rsidRDefault="006846F5" w:rsidP="006846F5">
            <w:pPr>
              <w:ind w:right="474"/>
              <w:jc w:val="both"/>
              <w:rPr>
                <w:sz w:val="22"/>
                <w:szCs w:val="22"/>
                <w:lang w:val="nl-NL"/>
              </w:rPr>
            </w:pPr>
            <w:r w:rsidRPr="006846F5">
              <w:rPr>
                <w:sz w:val="22"/>
                <w:szCs w:val="22"/>
                <w:lang w:val="nl-NL"/>
              </w:rPr>
              <w:t>- ĐB. HĐND tỉnh;</w:t>
            </w:r>
          </w:p>
          <w:p w:rsidR="006846F5" w:rsidRPr="006846F5" w:rsidRDefault="006846F5" w:rsidP="006846F5">
            <w:pPr>
              <w:ind w:right="474"/>
              <w:jc w:val="both"/>
              <w:rPr>
                <w:sz w:val="22"/>
                <w:szCs w:val="22"/>
                <w:lang w:val="nl-NL"/>
              </w:rPr>
            </w:pPr>
            <w:r w:rsidRPr="006846F5">
              <w:rPr>
                <w:sz w:val="22"/>
                <w:szCs w:val="22"/>
                <w:lang w:val="nl-NL"/>
              </w:rPr>
              <w:t>- TT. HĐND, UBND các huyện, thành, thị;</w:t>
            </w:r>
          </w:p>
          <w:p w:rsidR="006846F5" w:rsidRPr="006846F5" w:rsidRDefault="006846F5" w:rsidP="006846F5">
            <w:pPr>
              <w:ind w:right="474"/>
              <w:jc w:val="both"/>
              <w:rPr>
                <w:sz w:val="22"/>
                <w:szCs w:val="22"/>
                <w:lang w:val="nl-NL"/>
              </w:rPr>
            </w:pPr>
            <w:r w:rsidRPr="006846F5">
              <w:rPr>
                <w:sz w:val="22"/>
                <w:szCs w:val="22"/>
                <w:lang w:val="nl-NL"/>
              </w:rPr>
              <w:t>- TT. HĐND các xã, phường, thị trấn;</w:t>
            </w:r>
          </w:p>
          <w:p w:rsidR="006846F5" w:rsidRPr="006846F5" w:rsidRDefault="006846F5" w:rsidP="006846F5">
            <w:pPr>
              <w:ind w:right="474"/>
              <w:jc w:val="both"/>
              <w:rPr>
                <w:sz w:val="22"/>
                <w:szCs w:val="22"/>
                <w:lang w:val="nl-NL"/>
              </w:rPr>
            </w:pPr>
            <w:r w:rsidRPr="006846F5">
              <w:rPr>
                <w:sz w:val="22"/>
                <w:szCs w:val="22"/>
                <w:lang w:val="nl-NL"/>
              </w:rPr>
              <w:t>- Báo Ấp Bắc;</w:t>
            </w:r>
          </w:p>
          <w:p w:rsidR="006846F5" w:rsidRPr="006846F5" w:rsidRDefault="006846F5" w:rsidP="006846F5">
            <w:pPr>
              <w:ind w:right="474"/>
              <w:jc w:val="both"/>
              <w:rPr>
                <w:sz w:val="22"/>
                <w:szCs w:val="22"/>
                <w:lang w:val="nl-NL"/>
              </w:rPr>
            </w:pPr>
            <w:r w:rsidRPr="006846F5">
              <w:rPr>
                <w:sz w:val="22"/>
                <w:szCs w:val="22"/>
                <w:lang w:val="nl-NL"/>
              </w:rPr>
              <w:t>- Trung tâm Công báo tỉnh;</w:t>
            </w:r>
          </w:p>
          <w:p w:rsidR="006846F5" w:rsidRPr="006846F5" w:rsidRDefault="006846F5" w:rsidP="006846F5">
            <w:pPr>
              <w:jc w:val="both"/>
              <w:rPr>
                <w:sz w:val="22"/>
                <w:szCs w:val="22"/>
                <w:lang w:val="nl-NL"/>
              </w:rPr>
            </w:pPr>
            <w:r w:rsidRPr="006846F5">
              <w:rPr>
                <w:sz w:val="22"/>
                <w:szCs w:val="22"/>
                <w:lang w:val="nl-NL"/>
              </w:rPr>
              <w:t>- Lưu: VT.</w:t>
            </w:r>
          </w:p>
        </w:tc>
        <w:tc>
          <w:tcPr>
            <w:tcW w:w="280" w:type="dxa"/>
            <w:shd w:val="clear" w:color="auto" w:fill="auto"/>
          </w:tcPr>
          <w:p w:rsidR="006846F5" w:rsidRPr="006846F5" w:rsidRDefault="006846F5" w:rsidP="006846F5">
            <w:pPr>
              <w:rPr>
                <w:sz w:val="28"/>
                <w:lang w:val="en-GB"/>
              </w:rPr>
            </w:pPr>
          </w:p>
        </w:tc>
        <w:tc>
          <w:tcPr>
            <w:tcW w:w="3547" w:type="dxa"/>
            <w:shd w:val="clear" w:color="auto" w:fill="auto"/>
          </w:tcPr>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rPr>
                <w:sz w:val="28"/>
                <w:lang w:val="en-GB"/>
              </w:rPr>
            </w:pPr>
          </w:p>
          <w:p w:rsidR="006846F5" w:rsidRPr="006846F5" w:rsidRDefault="006846F5" w:rsidP="006846F5">
            <w:pPr>
              <w:jc w:val="center"/>
              <w:rPr>
                <w:b/>
                <w:sz w:val="28"/>
                <w:lang w:val="en-GB"/>
              </w:rPr>
            </w:pPr>
            <w:r w:rsidRPr="006846F5">
              <w:rPr>
                <w:b/>
                <w:sz w:val="28"/>
                <w:lang w:val="en-GB"/>
              </w:rPr>
              <w:t>Nguyễn Văn Danh</w:t>
            </w:r>
          </w:p>
        </w:tc>
      </w:tr>
    </w:tbl>
    <w:p w:rsidR="00DF535A" w:rsidRPr="008F3099" w:rsidRDefault="00DF535A" w:rsidP="006846F5">
      <w:pPr>
        <w:spacing w:before="120"/>
        <w:ind w:firstLine="720"/>
        <w:jc w:val="both"/>
        <w:rPr>
          <w:color w:val="000000"/>
          <w:sz w:val="22"/>
          <w:szCs w:val="22"/>
        </w:rPr>
      </w:pPr>
    </w:p>
    <w:sectPr w:rsidR="00DF535A" w:rsidRPr="008F3099" w:rsidSect="007F6EA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701" w:header="561" w:footer="5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D5" w:rsidRDefault="003E6ED5">
      <w:r>
        <w:separator/>
      </w:r>
    </w:p>
  </w:endnote>
  <w:endnote w:type="continuationSeparator" w:id="0">
    <w:p w:rsidR="003E6ED5" w:rsidRDefault="003E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B9" w:rsidRDefault="000C1FB9" w:rsidP="009779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1FB9" w:rsidRDefault="000C1FB9" w:rsidP="008221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B9" w:rsidRDefault="000C1FB9" w:rsidP="008221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B80" w:rsidRDefault="00D37B80">
    <w:pPr>
      <w:pStyle w:val="Footer"/>
      <w:jc w:val="right"/>
    </w:pPr>
  </w:p>
  <w:p w:rsidR="00D37B80" w:rsidRDefault="00D37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D5" w:rsidRDefault="003E6ED5">
      <w:r>
        <w:separator/>
      </w:r>
    </w:p>
  </w:footnote>
  <w:footnote w:type="continuationSeparator" w:id="0">
    <w:p w:rsidR="003E6ED5" w:rsidRDefault="003E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B9" w:rsidRDefault="000C1FB9" w:rsidP="003B55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FB9" w:rsidRDefault="000C1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3" w:rsidRPr="007F6EA6" w:rsidRDefault="001D1EEE">
    <w:pPr>
      <w:pStyle w:val="Header"/>
      <w:jc w:val="center"/>
      <w:rPr>
        <w:sz w:val="28"/>
        <w:szCs w:val="28"/>
      </w:rPr>
    </w:pPr>
    <w:r w:rsidRPr="007F6EA6">
      <w:rPr>
        <w:sz w:val="28"/>
        <w:szCs w:val="28"/>
      </w:rPr>
      <w:fldChar w:fldCharType="begin"/>
    </w:r>
    <w:r w:rsidRPr="007F6EA6">
      <w:rPr>
        <w:sz w:val="28"/>
        <w:szCs w:val="28"/>
      </w:rPr>
      <w:instrText xml:space="preserve"> PAGE   \* MERGEFORMAT </w:instrText>
    </w:r>
    <w:r w:rsidRPr="007F6EA6">
      <w:rPr>
        <w:sz w:val="28"/>
        <w:szCs w:val="28"/>
      </w:rPr>
      <w:fldChar w:fldCharType="separate"/>
    </w:r>
    <w:r w:rsidR="00BC7A08">
      <w:rPr>
        <w:noProof/>
        <w:sz w:val="28"/>
        <w:szCs w:val="28"/>
      </w:rPr>
      <w:t>12</w:t>
    </w:r>
    <w:r w:rsidRPr="007F6EA6">
      <w:rPr>
        <w:noProof/>
        <w:sz w:val="28"/>
        <w:szCs w:val="28"/>
      </w:rPr>
      <w:fldChar w:fldCharType="end"/>
    </w:r>
  </w:p>
  <w:p w:rsidR="000C1FB9" w:rsidRDefault="000C1FB9" w:rsidP="003B556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3" w:rsidRDefault="00BC2C03">
    <w:pPr>
      <w:pStyle w:val="Header"/>
      <w:jc w:val="center"/>
    </w:pPr>
  </w:p>
  <w:p w:rsidR="00BC2C03" w:rsidRDefault="00BC2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F75AB"/>
    <w:multiLevelType w:val="hybridMultilevel"/>
    <w:tmpl w:val="0C1E1712"/>
    <w:lvl w:ilvl="0" w:tplc="B8AE86C0">
      <w:start w:val="1"/>
      <w:numFmt w:val="decimal"/>
      <w:lvlText w:val="%1."/>
      <w:lvlJc w:val="left"/>
      <w:pPr>
        <w:ind w:left="1080" w:hanging="360"/>
      </w:pPr>
      <w:rPr>
        <w:rFonts w:hint="default"/>
        <w:b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8408FD"/>
    <w:multiLevelType w:val="hybridMultilevel"/>
    <w:tmpl w:val="1654E424"/>
    <w:lvl w:ilvl="0" w:tplc="FE64037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332439E8"/>
    <w:multiLevelType w:val="hybridMultilevel"/>
    <w:tmpl w:val="DD743C78"/>
    <w:lvl w:ilvl="0" w:tplc="255CB98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E62AF6"/>
    <w:multiLevelType w:val="hybridMultilevel"/>
    <w:tmpl w:val="72CC5BC8"/>
    <w:lvl w:ilvl="0" w:tplc="B34CF07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69E07263"/>
    <w:multiLevelType w:val="hybridMultilevel"/>
    <w:tmpl w:val="92C4D2A8"/>
    <w:lvl w:ilvl="0" w:tplc="6B561F6A">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74261CB2"/>
    <w:multiLevelType w:val="hybridMultilevel"/>
    <w:tmpl w:val="AB08E7DC"/>
    <w:lvl w:ilvl="0" w:tplc="80363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99"/>
    <w:rsid w:val="00000B8F"/>
    <w:rsid w:val="00000FE0"/>
    <w:rsid w:val="000051DD"/>
    <w:rsid w:val="0001031A"/>
    <w:rsid w:val="00010909"/>
    <w:rsid w:val="00012570"/>
    <w:rsid w:val="00016671"/>
    <w:rsid w:val="00020785"/>
    <w:rsid w:val="00022DA8"/>
    <w:rsid w:val="000248E6"/>
    <w:rsid w:val="00025CA9"/>
    <w:rsid w:val="00025D1F"/>
    <w:rsid w:val="000315EB"/>
    <w:rsid w:val="0003357A"/>
    <w:rsid w:val="0003680B"/>
    <w:rsid w:val="00036C3B"/>
    <w:rsid w:val="000370B0"/>
    <w:rsid w:val="000402E9"/>
    <w:rsid w:val="0004329C"/>
    <w:rsid w:val="000448E3"/>
    <w:rsid w:val="00050F6E"/>
    <w:rsid w:val="00050FB6"/>
    <w:rsid w:val="00051B20"/>
    <w:rsid w:val="000522A8"/>
    <w:rsid w:val="000538E6"/>
    <w:rsid w:val="00053A8A"/>
    <w:rsid w:val="00053BB4"/>
    <w:rsid w:val="00057546"/>
    <w:rsid w:val="0006096F"/>
    <w:rsid w:val="00061C10"/>
    <w:rsid w:val="00061E91"/>
    <w:rsid w:val="000659E8"/>
    <w:rsid w:val="00065BE7"/>
    <w:rsid w:val="00072ECC"/>
    <w:rsid w:val="0007472D"/>
    <w:rsid w:val="00076C9B"/>
    <w:rsid w:val="00077A3E"/>
    <w:rsid w:val="00077DAB"/>
    <w:rsid w:val="00081DAC"/>
    <w:rsid w:val="00081E49"/>
    <w:rsid w:val="000849FE"/>
    <w:rsid w:val="00085BF5"/>
    <w:rsid w:val="00087499"/>
    <w:rsid w:val="00090187"/>
    <w:rsid w:val="00090A79"/>
    <w:rsid w:val="0009109D"/>
    <w:rsid w:val="00091CF8"/>
    <w:rsid w:val="00092388"/>
    <w:rsid w:val="00093D76"/>
    <w:rsid w:val="00095217"/>
    <w:rsid w:val="00095AF8"/>
    <w:rsid w:val="000A031A"/>
    <w:rsid w:val="000A04A7"/>
    <w:rsid w:val="000A6751"/>
    <w:rsid w:val="000A7DEE"/>
    <w:rsid w:val="000B1AFB"/>
    <w:rsid w:val="000B5BEE"/>
    <w:rsid w:val="000C1846"/>
    <w:rsid w:val="000C1FB9"/>
    <w:rsid w:val="000C2310"/>
    <w:rsid w:val="000C26E8"/>
    <w:rsid w:val="000C41A3"/>
    <w:rsid w:val="000C4440"/>
    <w:rsid w:val="000C70FB"/>
    <w:rsid w:val="000D065F"/>
    <w:rsid w:val="000D1D86"/>
    <w:rsid w:val="000D2623"/>
    <w:rsid w:val="000D28D0"/>
    <w:rsid w:val="000D3926"/>
    <w:rsid w:val="000D6366"/>
    <w:rsid w:val="000E13D0"/>
    <w:rsid w:val="000E3DD9"/>
    <w:rsid w:val="000E49F7"/>
    <w:rsid w:val="000E5FF4"/>
    <w:rsid w:val="000F11A0"/>
    <w:rsid w:val="000F15CD"/>
    <w:rsid w:val="000F1F5C"/>
    <w:rsid w:val="000F2444"/>
    <w:rsid w:val="000F2B34"/>
    <w:rsid w:val="000F659F"/>
    <w:rsid w:val="00102E50"/>
    <w:rsid w:val="00103769"/>
    <w:rsid w:val="00104551"/>
    <w:rsid w:val="00105621"/>
    <w:rsid w:val="00105D26"/>
    <w:rsid w:val="0010650D"/>
    <w:rsid w:val="00107E10"/>
    <w:rsid w:val="00110FEE"/>
    <w:rsid w:val="0011163E"/>
    <w:rsid w:val="00111A02"/>
    <w:rsid w:val="00114D7D"/>
    <w:rsid w:val="00115AA1"/>
    <w:rsid w:val="00115DFB"/>
    <w:rsid w:val="001240F5"/>
    <w:rsid w:val="001249A8"/>
    <w:rsid w:val="001259E6"/>
    <w:rsid w:val="001302A0"/>
    <w:rsid w:val="00131BD2"/>
    <w:rsid w:val="0013214C"/>
    <w:rsid w:val="00132D4B"/>
    <w:rsid w:val="00132E9B"/>
    <w:rsid w:val="00136193"/>
    <w:rsid w:val="0014002F"/>
    <w:rsid w:val="00140CD2"/>
    <w:rsid w:val="00142439"/>
    <w:rsid w:val="0014662C"/>
    <w:rsid w:val="001476BA"/>
    <w:rsid w:val="00151FA1"/>
    <w:rsid w:val="00154DCF"/>
    <w:rsid w:val="00155AB7"/>
    <w:rsid w:val="00156D2F"/>
    <w:rsid w:val="0016278B"/>
    <w:rsid w:val="00164AB2"/>
    <w:rsid w:val="00166A2D"/>
    <w:rsid w:val="00166CC4"/>
    <w:rsid w:val="00167073"/>
    <w:rsid w:val="0017030F"/>
    <w:rsid w:val="00170788"/>
    <w:rsid w:val="001716B1"/>
    <w:rsid w:val="001722C0"/>
    <w:rsid w:val="00173217"/>
    <w:rsid w:val="00175D39"/>
    <w:rsid w:val="00176798"/>
    <w:rsid w:val="00177691"/>
    <w:rsid w:val="00184E89"/>
    <w:rsid w:val="00190709"/>
    <w:rsid w:val="001939E6"/>
    <w:rsid w:val="00193C0D"/>
    <w:rsid w:val="00193E27"/>
    <w:rsid w:val="00193F4E"/>
    <w:rsid w:val="00196E1B"/>
    <w:rsid w:val="00197251"/>
    <w:rsid w:val="001976E5"/>
    <w:rsid w:val="00197F36"/>
    <w:rsid w:val="001A0076"/>
    <w:rsid w:val="001A03C4"/>
    <w:rsid w:val="001A2CEE"/>
    <w:rsid w:val="001A3DDD"/>
    <w:rsid w:val="001A4850"/>
    <w:rsid w:val="001A491E"/>
    <w:rsid w:val="001A6DD6"/>
    <w:rsid w:val="001A7001"/>
    <w:rsid w:val="001A716E"/>
    <w:rsid w:val="001B16FB"/>
    <w:rsid w:val="001B317E"/>
    <w:rsid w:val="001B4489"/>
    <w:rsid w:val="001B65C4"/>
    <w:rsid w:val="001C0C74"/>
    <w:rsid w:val="001C1381"/>
    <w:rsid w:val="001C207A"/>
    <w:rsid w:val="001C2AB6"/>
    <w:rsid w:val="001C41E5"/>
    <w:rsid w:val="001C47D7"/>
    <w:rsid w:val="001C4FEF"/>
    <w:rsid w:val="001C5705"/>
    <w:rsid w:val="001D1EEE"/>
    <w:rsid w:val="001D46A4"/>
    <w:rsid w:val="001D4F9D"/>
    <w:rsid w:val="001D6A0B"/>
    <w:rsid w:val="001E13AE"/>
    <w:rsid w:val="001E1E42"/>
    <w:rsid w:val="001E2402"/>
    <w:rsid w:val="001E3AD0"/>
    <w:rsid w:val="001E424C"/>
    <w:rsid w:val="001E610C"/>
    <w:rsid w:val="001E7FCF"/>
    <w:rsid w:val="001F0FBC"/>
    <w:rsid w:val="001F352B"/>
    <w:rsid w:val="001F39E6"/>
    <w:rsid w:val="001F3C1D"/>
    <w:rsid w:val="001F424C"/>
    <w:rsid w:val="001F6298"/>
    <w:rsid w:val="002006FB"/>
    <w:rsid w:val="00200AE6"/>
    <w:rsid w:val="00200E6A"/>
    <w:rsid w:val="0020255A"/>
    <w:rsid w:val="002036F3"/>
    <w:rsid w:val="0020445B"/>
    <w:rsid w:val="002062BA"/>
    <w:rsid w:val="00214377"/>
    <w:rsid w:val="00216028"/>
    <w:rsid w:val="00217807"/>
    <w:rsid w:val="002217E8"/>
    <w:rsid w:val="00221B6B"/>
    <w:rsid w:val="0022287D"/>
    <w:rsid w:val="00222FD4"/>
    <w:rsid w:val="002230D9"/>
    <w:rsid w:val="00224DC0"/>
    <w:rsid w:val="002276A7"/>
    <w:rsid w:val="00231086"/>
    <w:rsid w:val="00232068"/>
    <w:rsid w:val="00232F58"/>
    <w:rsid w:val="0023404B"/>
    <w:rsid w:val="00236FA1"/>
    <w:rsid w:val="0023788B"/>
    <w:rsid w:val="0024040D"/>
    <w:rsid w:val="00240E14"/>
    <w:rsid w:val="00242139"/>
    <w:rsid w:val="00242AFE"/>
    <w:rsid w:val="0024417C"/>
    <w:rsid w:val="00244390"/>
    <w:rsid w:val="00244B9C"/>
    <w:rsid w:val="00244E28"/>
    <w:rsid w:val="002454C0"/>
    <w:rsid w:val="002454D1"/>
    <w:rsid w:val="00245DCE"/>
    <w:rsid w:val="00252C1A"/>
    <w:rsid w:val="00252C6F"/>
    <w:rsid w:val="002533D8"/>
    <w:rsid w:val="00254059"/>
    <w:rsid w:val="00254397"/>
    <w:rsid w:val="00254538"/>
    <w:rsid w:val="00254CFB"/>
    <w:rsid w:val="002551C7"/>
    <w:rsid w:val="00256587"/>
    <w:rsid w:val="00260680"/>
    <w:rsid w:val="0026177A"/>
    <w:rsid w:val="00262637"/>
    <w:rsid w:val="002639D0"/>
    <w:rsid w:val="002677B7"/>
    <w:rsid w:val="002718DE"/>
    <w:rsid w:val="00273F2E"/>
    <w:rsid w:val="00274B47"/>
    <w:rsid w:val="00274BE5"/>
    <w:rsid w:val="00275B77"/>
    <w:rsid w:val="0028107B"/>
    <w:rsid w:val="0028182C"/>
    <w:rsid w:val="002834D8"/>
    <w:rsid w:val="002840EB"/>
    <w:rsid w:val="0028527E"/>
    <w:rsid w:val="002852EF"/>
    <w:rsid w:val="00285F4B"/>
    <w:rsid w:val="00286074"/>
    <w:rsid w:val="00287EBC"/>
    <w:rsid w:val="0029181C"/>
    <w:rsid w:val="00292B60"/>
    <w:rsid w:val="0029397E"/>
    <w:rsid w:val="002940D6"/>
    <w:rsid w:val="002945C8"/>
    <w:rsid w:val="00294831"/>
    <w:rsid w:val="00294A0D"/>
    <w:rsid w:val="00297A5D"/>
    <w:rsid w:val="002A087B"/>
    <w:rsid w:val="002A1008"/>
    <w:rsid w:val="002A6D82"/>
    <w:rsid w:val="002A6EF2"/>
    <w:rsid w:val="002B0DC2"/>
    <w:rsid w:val="002B11B8"/>
    <w:rsid w:val="002B1A6F"/>
    <w:rsid w:val="002B3326"/>
    <w:rsid w:val="002B47BB"/>
    <w:rsid w:val="002B4882"/>
    <w:rsid w:val="002B4FF9"/>
    <w:rsid w:val="002B6831"/>
    <w:rsid w:val="002B6D46"/>
    <w:rsid w:val="002B6E10"/>
    <w:rsid w:val="002C27F9"/>
    <w:rsid w:val="002C369C"/>
    <w:rsid w:val="002C4951"/>
    <w:rsid w:val="002C65F1"/>
    <w:rsid w:val="002C6D4A"/>
    <w:rsid w:val="002D03E3"/>
    <w:rsid w:val="002D0E7C"/>
    <w:rsid w:val="002D3A96"/>
    <w:rsid w:val="002D56D7"/>
    <w:rsid w:val="002D7DED"/>
    <w:rsid w:val="002E0D15"/>
    <w:rsid w:val="002E12B8"/>
    <w:rsid w:val="002E1717"/>
    <w:rsid w:val="002E1E0F"/>
    <w:rsid w:val="002E23EC"/>
    <w:rsid w:val="002E4EB6"/>
    <w:rsid w:val="002F3D6E"/>
    <w:rsid w:val="002F3FA0"/>
    <w:rsid w:val="002F6286"/>
    <w:rsid w:val="002F672D"/>
    <w:rsid w:val="00300E78"/>
    <w:rsid w:val="00303689"/>
    <w:rsid w:val="00303BD1"/>
    <w:rsid w:val="003047D3"/>
    <w:rsid w:val="00304A7F"/>
    <w:rsid w:val="003050B6"/>
    <w:rsid w:val="003050BA"/>
    <w:rsid w:val="00307D85"/>
    <w:rsid w:val="003103C5"/>
    <w:rsid w:val="00312580"/>
    <w:rsid w:val="00315406"/>
    <w:rsid w:val="003159A2"/>
    <w:rsid w:val="00315B90"/>
    <w:rsid w:val="003163E9"/>
    <w:rsid w:val="00317E3B"/>
    <w:rsid w:val="003214F4"/>
    <w:rsid w:val="00321CF7"/>
    <w:rsid w:val="00325AF2"/>
    <w:rsid w:val="00326BED"/>
    <w:rsid w:val="00331F02"/>
    <w:rsid w:val="00333434"/>
    <w:rsid w:val="00334B71"/>
    <w:rsid w:val="00341624"/>
    <w:rsid w:val="00341F0D"/>
    <w:rsid w:val="003420D7"/>
    <w:rsid w:val="00345569"/>
    <w:rsid w:val="00351827"/>
    <w:rsid w:val="003532F9"/>
    <w:rsid w:val="00353EA6"/>
    <w:rsid w:val="00354310"/>
    <w:rsid w:val="00354C78"/>
    <w:rsid w:val="0036212A"/>
    <w:rsid w:val="00362C6D"/>
    <w:rsid w:val="00367C22"/>
    <w:rsid w:val="00372824"/>
    <w:rsid w:val="00374898"/>
    <w:rsid w:val="00374BC2"/>
    <w:rsid w:val="00374CF9"/>
    <w:rsid w:val="00374E95"/>
    <w:rsid w:val="00375DAD"/>
    <w:rsid w:val="00377CC8"/>
    <w:rsid w:val="0038111E"/>
    <w:rsid w:val="003834C4"/>
    <w:rsid w:val="003926AB"/>
    <w:rsid w:val="0039342F"/>
    <w:rsid w:val="00393CD1"/>
    <w:rsid w:val="00395A48"/>
    <w:rsid w:val="00396BE0"/>
    <w:rsid w:val="00396FEF"/>
    <w:rsid w:val="003A03AD"/>
    <w:rsid w:val="003A2932"/>
    <w:rsid w:val="003A36FA"/>
    <w:rsid w:val="003A3DDC"/>
    <w:rsid w:val="003A444E"/>
    <w:rsid w:val="003A4457"/>
    <w:rsid w:val="003A4B2D"/>
    <w:rsid w:val="003A4D2D"/>
    <w:rsid w:val="003A6EC9"/>
    <w:rsid w:val="003A72C4"/>
    <w:rsid w:val="003B184E"/>
    <w:rsid w:val="003B1925"/>
    <w:rsid w:val="003B3480"/>
    <w:rsid w:val="003B3925"/>
    <w:rsid w:val="003B556C"/>
    <w:rsid w:val="003B6CA0"/>
    <w:rsid w:val="003C0656"/>
    <w:rsid w:val="003C616E"/>
    <w:rsid w:val="003C6DFE"/>
    <w:rsid w:val="003D072D"/>
    <w:rsid w:val="003D0DB5"/>
    <w:rsid w:val="003D1DC0"/>
    <w:rsid w:val="003D41FE"/>
    <w:rsid w:val="003D7024"/>
    <w:rsid w:val="003E1ED2"/>
    <w:rsid w:val="003E298F"/>
    <w:rsid w:val="003E55F8"/>
    <w:rsid w:val="003E64C1"/>
    <w:rsid w:val="003E6A9C"/>
    <w:rsid w:val="003E6D53"/>
    <w:rsid w:val="003E6ED5"/>
    <w:rsid w:val="003E7D52"/>
    <w:rsid w:val="003F0A86"/>
    <w:rsid w:val="003F2DBD"/>
    <w:rsid w:val="003F6821"/>
    <w:rsid w:val="003F6D0B"/>
    <w:rsid w:val="003F7374"/>
    <w:rsid w:val="003F7D7B"/>
    <w:rsid w:val="004016B0"/>
    <w:rsid w:val="00401EA5"/>
    <w:rsid w:val="00402789"/>
    <w:rsid w:val="00403D06"/>
    <w:rsid w:val="004041F6"/>
    <w:rsid w:val="00406509"/>
    <w:rsid w:val="004129FE"/>
    <w:rsid w:val="00416C06"/>
    <w:rsid w:val="00417CCD"/>
    <w:rsid w:val="00421053"/>
    <w:rsid w:val="0042266F"/>
    <w:rsid w:val="004242FD"/>
    <w:rsid w:val="004247E4"/>
    <w:rsid w:val="00426276"/>
    <w:rsid w:val="00430F61"/>
    <w:rsid w:val="00433B49"/>
    <w:rsid w:val="004352F3"/>
    <w:rsid w:val="004355A2"/>
    <w:rsid w:val="00436106"/>
    <w:rsid w:val="00441678"/>
    <w:rsid w:val="00441ACC"/>
    <w:rsid w:val="0044295C"/>
    <w:rsid w:val="00443686"/>
    <w:rsid w:val="00444C0C"/>
    <w:rsid w:val="00444EB8"/>
    <w:rsid w:val="00446A4B"/>
    <w:rsid w:val="004473E3"/>
    <w:rsid w:val="004477CD"/>
    <w:rsid w:val="00455B4A"/>
    <w:rsid w:val="00461967"/>
    <w:rsid w:val="0046204C"/>
    <w:rsid w:val="00462CF0"/>
    <w:rsid w:val="004640B5"/>
    <w:rsid w:val="00466BC2"/>
    <w:rsid w:val="00467D16"/>
    <w:rsid w:val="00467D50"/>
    <w:rsid w:val="00472909"/>
    <w:rsid w:val="004743F1"/>
    <w:rsid w:val="00474462"/>
    <w:rsid w:val="00477DCE"/>
    <w:rsid w:val="00480DC4"/>
    <w:rsid w:val="004847D0"/>
    <w:rsid w:val="00484CD0"/>
    <w:rsid w:val="004858D7"/>
    <w:rsid w:val="00486F73"/>
    <w:rsid w:val="00490BF9"/>
    <w:rsid w:val="0049108B"/>
    <w:rsid w:val="004915A9"/>
    <w:rsid w:val="0049433E"/>
    <w:rsid w:val="004948F8"/>
    <w:rsid w:val="0049659B"/>
    <w:rsid w:val="00496607"/>
    <w:rsid w:val="00496D55"/>
    <w:rsid w:val="004A068B"/>
    <w:rsid w:val="004A31E1"/>
    <w:rsid w:val="004A5108"/>
    <w:rsid w:val="004A594D"/>
    <w:rsid w:val="004A6C1C"/>
    <w:rsid w:val="004A6FAF"/>
    <w:rsid w:val="004A7E9B"/>
    <w:rsid w:val="004B18CB"/>
    <w:rsid w:val="004B4440"/>
    <w:rsid w:val="004B49DE"/>
    <w:rsid w:val="004B5AA9"/>
    <w:rsid w:val="004B63C0"/>
    <w:rsid w:val="004B6AF5"/>
    <w:rsid w:val="004B79C3"/>
    <w:rsid w:val="004B7D0B"/>
    <w:rsid w:val="004C0495"/>
    <w:rsid w:val="004C1E2A"/>
    <w:rsid w:val="004C3252"/>
    <w:rsid w:val="004C4A5B"/>
    <w:rsid w:val="004D1714"/>
    <w:rsid w:val="004D1FB7"/>
    <w:rsid w:val="004D552D"/>
    <w:rsid w:val="004E001D"/>
    <w:rsid w:val="004E2A9E"/>
    <w:rsid w:val="004E300E"/>
    <w:rsid w:val="004E31B8"/>
    <w:rsid w:val="004E4F8C"/>
    <w:rsid w:val="004E58BB"/>
    <w:rsid w:val="004E5BBD"/>
    <w:rsid w:val="004E5D31"/>
    <w:rsid w:val="004F0281"/>
    <w:rsid w:val="004F1B2A"/>
    <w:rsid w:val="004F1DD3"/>
    <w:rsid w:val="004F2EBD"/>
    <w:rsid w:val="004F44C6"/>
    <w:rsid w:val="004F4A07"/>
    <w:rsid w:val="004F546F"/>
    <w:rsid w:val="004F5CDD"/>
    <w:rsid w:val="004F7832"/>
    <w:rsid w:val="005000E0"/>
    <w:rsid w:val="005012EC"/>
    <w:rsid w:val="00501E3F"/>
    <w:rsid w:val="00502520"/>
    <w:rsid w:val="005058F0"/>
    <w:rsid w:val="0050590E"/>
    <w:rsid w:val="005100CC"/>
    <w:rsid w:val="00511029"/>
    <w:rsid w:val="00515BB2"/>
    <w:rsid w:val="00516DAD"/>
    <w:rsid w:val="00520033"/>
    <w:rsid w:val="00520BC3"/>
    <w:rsid w:val="0052145A"/>
    <w:rsid w:val="00521A2D"/>
    <w:rsid w:val="005253E9"/>
    <w:rsid w:val="00526457"/>
    <w:rsid w:val="00527E5F"/>
    <w:rsid w:val="00532BBD"/>
    <w:rsid w:val="00532CAF"/>
    <w:rsid w:val="00533980"/>
    <w:rsid w:val="00536C58"/>
    <w:rsid w:val="00537161"/>
    <w:rsid w:val="005377C0"/>
    <w:rsid w:val="00541350"/>
    <w:rsid w:val="00543837"/>
    <w:rsid w:val="00544A99"/>
    <w:rsid w:val="00544BBB"/>
    <w:rsid w:val="0054560B"/>
    <w:rsid w:val="005457FF"/>
    <w:rsid w:val="005479DA"/>
    <w:rsid w:val="005515BB"/>
    <w:rsid w:val="005522E1"/>
    <w:rsid w:val="00556E3D"/>
    <w:rsid w:val="0055791A"/>
    <w:rsid w:val="00557BF1"/>
    <w:rsid w:val="00560C37"/>
    <w:rsid w:val="005654C8"/>
    <w:rsid w:val="00565808"/>
    <w:rsid w:val="00566852"/>
    <w:rsid w:val="005718C3"/>
    <w:rsid w:val="0057276A"/>
    <w:rsid w:val="00572E35"/>
    <w:rsid w:val="005745ED"/>
    <w:rsid w:val="00575008"/>
    <w:rsid w:val="00577BE0"/>
    <w:rsid w:val="0058041E"/>
    <w:rsid w:val="005805A7"/>
    <w:rsid w:val="00584D84"/>
    <w:rsid w:val="00585688"/>
    <w:rsid w:val="00585C08"/>
    <w:rsid w:val="00585F30"/>
    <w:rsid w:val="00586E73"/>
    <w:rsid w:val="0058742F"/>
    <w:rsid w:val="005876A7"/>
    <w:rsid w:val="00591097"/>
    <w:rsid w:val="005926FA"/>
    <w:rsid w:val="005934D5"/>
    <w:rsid w:val="00593A1C"/>
    <w:rsid w:val="00594005"/>
    <w:rsid w:val="00594889"/>
    <w:rsid w:val="00594AB9"/>
    <w:rsid w:val="005950B0"/>
    <w:rsid w:val="005955BD"/>
    <w:rsid w:val="00596031"/>
    <w:rsid w:val="005962FB"/>
    <w:rsid w:val="00596BD5"/>
    <w:rsid w:val="00597924"/>
    <w:rsid w:val="005A24AA"/>
    <w:rsid w:val="005A2B77"/>
    <w:rsid w:val="005A3863"/>
    <w:rsid w:val="005A5821"/>
    <w:rsid w:val="005A6F82"/>
    <w:rsid w:val="005A72C7"/>
    <w:rsid w:val="005A736D"/>
    <w:rsid w:val="005A7825"/>
    <w:rsid w:val="005B0D97"/>
    <w:rsid w:val="005B165D"/>
    <w:rsid w:val="005B2C13"/>
    <w:rsid w:val="005B3114"/>
    <w:rsid w:val="005B36F8"/>
    <w:rsid w:val="005B463F"/>
    <w:rsid w:val="005B505C"/>
    <w:rsid w:val="005B55E5"/>
    <w:rsid w:val="005B5670"/>
    <w:rsid w:val="005B6130"/>
    <w:rsid w:val="005C0F9D"/>
    <w:rsid w:val="005C1B28"/>
    <w:rsid w:val="005C2E75"/>
    <w:rsid w:val="005C3FDE"/>
    <w:rsid w:val="005C5182"/>
    <w:rsid w:val="005C5D81"/>
    <w:rsid w:val="005D0B51"/>
    <w:rsid w:val="005D11B5"/>
    <w:rsid w:val="005D17C4"/>
    <w:rsid w:val="005D237D"/>
    <w:rsid w:val="005D25DC"/>
    <w:rsid w:val="005D5422"/>
    <w:rsid w:val="005D7E23"/>
    <w:rsid w:val="005E090B"/>
    <w:rsid w:val="005E289B"/>
    <w:rsid w:val="005E2A7F"/>
    <w:rsid w:val="005E4222"/>
    <w:rsid w:val="005E4A77"/>
    <w:rsid w:val="005E5BFB"/>
    <w:rsid w:val="005E651E"/>
    <w:rsid w:val="005E741A"/>
    <w:rsid w:val="005F15AB"/>
    <w:rsid w:val="005F1F6F"/>
    <w:rsid w:val="005F4F2C"/>
    <w:rsid w:val="005F5500"/>
    <w:rsid w:val="005F7374"/>
    <w:rsid w:val="00601739"/>
    <w:rsid w:val="00602C08"/>
    <w:rsid w:val="00603055"/>
    <w:rsid w:val="00604BA8"/>
    <w:rsid w:val="00605A58"/>
    <w:rsid w:val="006071AC"/>
    <w:rsid w:val="00612F84"/>
    <w:rsid w:val="006136F2"/>
    <w:rsid w:val="00613ED5"/>
    <w:rsid w:val="00621F5F"/>
    <w:rsid w:val="00623180"/>
    <w:rsid w:val="00624178"/>
    <w:rsid w:val="00626F45"/>
    <w:rsid w:val="00627848"/>
    <w:rsid w:val="00627F57"/>
    <w:rsid w:val="00630065"/>
    <w:rsid w:val="00631A57"/>
    <w:rsid w:val="00633ECD"/>
    <w:rsid w:val="00635E42"/>
    <w:rsid w:val="0063605B"/>
    <w:rsid w:val="00636377"/>
    <w:rsid w:val="0063764A"/>
    <w:rsid w:val="0064130C"/>
    <w:rsid w:val="00641830"/>
    <w:rsid w:val="00641C57"/>
    <w:rsid w:val="00642B62"/>
    <w:rsid w:val="006431F0"/>
    <w:rsid w:val="006445BC"/>
    <w:rsid w:val="0064501D"/>
    <w:rsid w:val="0064728D"/>
    <w:rsid w:val="006545D9"/>
    <w:rsid w:val="006547E9"/>
    <w:rsid w:val="00655C1B"/>
    <w:rsid w:val="00655EEA"/>
    <w:rsid w:val="00663578"/>
    <w:rsid w:val="00664AC6"/>
    <w:rsid w:val="00665A75"/>
    <w:rsid w:val="0066724D"/>
    <w:rsid w:val="006710A0"/>
    <w:rsid w:val="006710AF"/>
    <w:rsid w:val="00671D08"/>
    <w:rsid w:val="006731C9"/>
    <w:rsid w:val="0067393D"/>
    <w:rsid w:val="00677488"/>
    <w:rsid w:val="00677B4F"/>
    <w:rsid w:val="006810B9"/>
    <w:rsid w:val="00681239"/>
    <w:rsid w:val="006833A7"/>
    <w:rsid w:val="00683740"/>
    <w:rsid w:val="00683DA6"/>
    <w:rsid w:val="006846F5"/>
    <w:rsid w:val="00684C96"/>
    <w:rsid w:val="006856FB"/>
    <w:rsid w:val="00685F0B"/>
    <w:rsid w:val="00687D2A"/>
    <w:rsid w:val="00687DCE"/>
    <w:rsid w:val="0069090F"/>
    <w:rsid w:val="00691151"/>
    <w:rsid w:val="00691903"/>
    <w:rsid w:val="006919C4"/>
    <w:rsid w:val="006A2045"/>
    <w:rsid w:val="006A2728"/>
    <w:rsid w:val="006A30FB"/>
    <w:rsid w:val="006A3BD6"/>
    <w:rsid w:val="006B026C"/>
    <w:rsid w:val="006B2A4D"/>
    <w:rsid w:val="006B49C0"/>
    <w:rsid w:val="006B4A43"/>
    <w:rsid w:val="006B4EA1"/>
    <w:rsid w:val="006C1A98"/>
    <w:rsid w:val="006C20C3"/>
    <w:rsid w:val="006C2954"/>
    <w:rsid w:val="006C3AC6"/>
    <w:rsid w:val="006C3F41"/>
    <w:rsid w:val="006C7217"/>
    <w:rsid w:val="006C7489"/>
    <w:rsid w:val="006C77FF"/>
    <w:rsid w:val="006D00D3"/>
    <w:rsid w:val="006D07B6"/>
    <w:rsid w:val="006D0E3D"/>
    <w:rsid w:val="006D164B"/>
    <w:rsid w:val="006D561C"/>
    <w:rsid w:val="006D5CA3"/>
    <w:rsid w:val="006D70B4"/>
    <w:rsid w:val="006D7BA2"/>
    <w:rsid w:val="006E2E71"/>
    <w:rsid w:val="006E361A"/>
    <w:rsid w:val="006E448B"/>
    <w:rsid w:val="006E767D"/>
    <w:rsid w:val="006E79C7"/>
    <w:rsid w:val="006F06AC"/>
    <w:rsid w:val="006F4BFC"/>
    <w:rsid w:val="006F534F"/>
    <w:rsid w:val="006F63E4"/>
    <w:rsid w:val="007003C3"/>
    <w:rsid w:val="00701B38"/>
    <w:rsid w:val="007021A0"/>
    <w:rsid w:val="007030FD"/>
    <w:rsid w:val="0070421D"/>
    <w:rsid w:val="00706BDC"/>
    <w:rsid w:val="00711558"/>
    <w:rsid w:val="00713E31"/>
    <w:rsid w:val="0071400A"/>
    <w:rsid w:val="00716350"/>
    <w:rsid w:val="00722040"/>
    <w:rsid w:val="00723BAD"/>
    <w:rsid w:val="007268ED"/>
    <w:rsid w:val="007306D2"/>
    <w:rsid w:val="007309CD"/>
    <w:rsid w:val="007321B3"/>
    <w:rsid w:val="0073270D"/>
    <w:rsid w:val="007333F2"/>
    <w:rsid w:val="00734247"/>
    <w:rsid w:val="007363A3"/>
    <w:rsid w:val="00736A44"/>
    <w:rsid w:val="00742B79"/>
    <w:rsid w:val="00743AB5"/>
    <w:rsid w:val="00743CE1"/>
    <w:rsid w:val="00743D37"/>
    <w:rsid w:val="007451DA"/>
    <w:rsid w:val="0074721A"/>
    <w:rsid w:val="007477BB"/>
    <w:rsid w:val="0075037C"/>
    <w:rsid w:val="00750CE7"/>
    <w:rsid w:val="00751220"/>
    <w:rsid w:val="00751492"/>
    <w:rsid w:val="00753891"/>
    <w:rsid w:val="007538CC"/>
    <w:rsid w:val="00753988"/>
    <w:rsid w:val="00760498"/>
    <w:rsid w:val="007604D0"/>
    <w:rsid w:val="007605A4"/>
    <w:rsid w:val="00760674"/>
    <w:rsid w:val="007623A2"/>
    <w:rsid w:val="00762E17"/>
    <w:rsid w:val="00764AD5"/>
    <w:rsid w:val="00764FE1"/>
    <w:rsid w:val="00766206"/>
    <w:rsid w:val="007663A8"/>
    <w:rsid w:val="0077061A"/>
    <w:rsid w:val="007709C5"/>
    <w:rsid w:val="0077153A"/>
    <w:rsid w:val="00773F93"/>
    <w:rsid w:val="00774062"/>
    <w:rsid w:val="007754E6"/>
    <w:rsid w:val="007763D3"/>
    <w:rsid w:val="00776923"/>
    <w:rsid w:val="007845DC"/>
    <w:rsid w:val="007849B5"/>
    <w:rsid w:val="00786901"/>
    <w:rsid w:val="00790180"/>
    <w:rsid w:val="0079144E"/>
    <w:rsid w:val="00791DB5"/>
    <w:rsid w:val="0079380A"/>
    <w:rsid w:val="00794C4D"/>
    <w:rsid w:val="007974F3"/>
    <w:rsid w:val="00797608"/>
    <w:rsid w:val="007A3771"/>
    <w:rsid w:val="007A4FE5"/>
    <w:rsid w:val="007A735F"/>
    <w:rsid w:val="007B0FCC"/>
    <w:rsid w:val="007B14D0"/>
    <w:rsid w:val="007B23EB"/>
    <w:rsid w:val="007B32D9"/>
    <w:rsid w:val="007B3A94"/>
    <w:rsid w:val="007B56E0"/>
    <w:rsid w:val="007B6BAE"/>
    <w:rsid w:val="007C07B2"/>
    <w:rsid w:val="007C12C8"/>
    <w:rsid w:val="007C1849"/>
    <w:rsid w:val="007C1D81"/>
    <w:rsid w:val="007C2E31"/>
    <w:rsid w:val="007C5785"/>
    <w:rsid w:val="007C5C03"/>
    <w:rsid w:val="007C5DE7"/>
    <w:rsid w:val="007D01BE"/>
    <w:rsid w:val="007D3D84"/>
    <w:rsid w:val="007D65CD"/>
    <w:rsid w:val="007D7540"/>
    <w:rsid w:val="007E0055"/>
    <w:rsid w:val="007E2920"/>
    <w:rsid w:val="007E3CB0"/>
    <w:rsid w:val="007E4B5F"/>
    <w:rsid w:val="007E7824"/>
    <w:rsid w:val="007F0135"/>
    <w:rsid w:val="007F0895"/>
    <w:rsid w:val="007F17A0"/>
    <w:rsid w:val="007F4281"/>
    <w:rsid w:val="007F4881"/>
    <w:rsid w:val="007F61BC"/>
    <w:rsid w:val="007F6EA6"/>
    <w:rsid w:val="007F7966"/>
    <w:rsid w:val="00801C01"/>
    <w:rsid w:val="00803579"/>
    <w:rsid w:val="00804484"/>
    <w:rsid w:val="00804B8C"/>
    <w:rsid w:val="00812172"/>
    <w:rsid w:val="00812518"/>
    <w:rsid w:val="00812C93"/>
    <w:rsid w:val="0081329F"/>
    <w:rsid w:val="00820AE2"/>
    <w:rsid w:val="00820C07"/>
    <w:rsid w:val="008221FE"/>
    <w:rsid w:val="008240B6"/>
    <w:rsid w:val="008250B6"/>
    <w:rsid w:val="008258AB"/>
    <w:rsid w:val="008269FC"/>
    <w:rsid w:val="00827F5A"/>
    <w:rsid w:val="00832287"/>
    <w:rsid w:val="00833DE3"/>
    <w:rsid w:val="00834A7D"/>
    <w:rsid w:val="00834C41"/>
    <w:rsid w:val="008371A0"/>
    <w:rsid w:val="008377F3"/>
    <w:rsid w:val="00837EE6"/>
    <w:rsid w:val="0084062A"/>
    <w:rsid w:val="00840B61"/>
    <w:rsid w:val="00842156"/>
    <w:rsid w:val="00842E0C"/>
    <w:rsid w:val="00843B21"/>
    <w:rsid w:val="008449BB"/>
    <w:rsid w:val="00844D91"/>
    <w:rsid w:val="00845126"/>
    <w:rsid w:val="00846D41"/>
    <w:rsid w:val="00851D13"/>
    <w:rsid w:val="00854BB1"/>
    <w:rsid w:val="008562D4"/>
    <w:rsid w:val="008563C0"/>
    <w:rsid w:val="008577ED"/>
    <w:rsid w:val="0085798E"/>
    <w:rsid w:val="00857F97"/>
    <w:rsid w:val="00860841"/>
    <w:rsid w:val="00861045"/>
    <w:rsid w:val="00863186"/>
    <w:rsid w:val="0086324D"/>
    <w:rsid w:val="00864FBE"/>
    <w:rsid w:val="008662A7"/>
    <w:rsid w:val="00867707"/>
    <w:rsid w:val="00867F74"/>
    <w:rsid w:val="00870FEF"/>
    <w:rsid w:val="008710C4"/>
    <w:rsid w:val="00872974"/>
    <w:rsid w:val="00874D18"/>
    <w:rsid w:val="00881416"/>
    <w:rsid w:val="0088486E"/>
    <w:rsid w:val="00885E9F"/>
    <w:rsid w:val="008863BC"/>
    <w:rsid w:val="00891384"/>
    <w:rsid w:val="00896389"/>
    <w:rsid w:val="008A04E1"/>
    <w:rsid w:val="008A0979"/>
    <w:rsid w:val="008A1E78"/>
    <w:rsid w:val="008A3ED7"/>
    <w:rsid w:val="008A473C"/>
    <w:rsid w:val="008A4F23"/>
    <w:rsid w:val="008A5561"/>
    <w:rsid w:val="008A69B0"/>
    <w:rsid w:val="008A6DD9"/>
    <w:rsid w:val="008A78A7"/>
    <w:rsid w:val="008B174E"/>
    <w:rsid w:val="008B2A59"/>
    <w:rsid w:val="008B2FAD"/>
    <w:rsid w:val="008B3668"/>
    <w:rsid w:val="008B53E5"/>
    <w:rsid w:val="008B694F"/>
    <w:rsid w:val="008C1504"/>
    <w:rsid w:val="008C1EAC"/>
    <w:rsid w:val="008C2583"/>
    <w:rsid w:val="008D0D8A"/>
    <w:rsid w:val="008D13C8"/>
    <w:rsid w:val="008D1D00"/>
    <w:rsid w:val="008D49AD"/>
    <w:rsid w:val="008D4E99"/>
    <w:rsid w:val="008D4F78"/>
    <w:rsid w:val="008E019D"/>
    <w:rsid w:val="008E1BAC"/>
    <w:rsid w:val="008E47F5"/>
    <w:rsid w:val="008E4B6C"/>
    <w:rsid w:val="008E5F05"/>
    <w:rsid w:val="008E760C"/>
    <w:rsid w:val="008E7A07"/>
    <w:rsid w:val="008F0BB0"/>
    <w:rsid w:val="008F2FAC"/>
    <w:rsid w:val="008F3099"/>
    <w:rsid w:val="008F45D1"/>
    <w:rsid w:val="008F695C"/>
    <w:rsid w:val="008F6C06"/>
    <w:rsid w:val="00902A3A"/>
    <w:rsid w:val="00910158"/>
    <w:rsid w:val="00910C79"/>
    <w:rsid w:val="00912499"/>
    <w:rsid w:val="00912876"/>
    <w:rsid w:val="00912C52"/>
    <w:rsid w:val="009134EC"/>
    <w:rsid w:val="0091538F"/>
    <w:rsid w:val="00915E73"/>
    <w:rsid w:val="00916FC1"/>
    <w:rsid w:val="00917FF6"/>
    <w:rsid w:val="00920C26"/>
    <w:rsid w:val="00922AE4"/>
    <w:rsid w:val="0092346F"/>
    <w:rsid w:val="00924D78"/>
    <w:rsid w:val="00926336"/>
    <w:rsid w:val="009269FD"/>
    <w:rsid w:val="00930588"/>
    <w:rsid w:val="009326EF"/>
    <w:rsid w:val="00941C90"/>
    <w:rsid w:val="00942070"/>
    <w:rsid w:val="0094437A"/>
    <w:rsid w:val="00945DDD"/>
    <w:rsid w:val="0095086B"/>
    <w:rsid w:val="00951D8F"/>
    <w:rsid w:val="00955815"/>
    <w:rsid w:val="00955B70"/>
    <w:rsid w:val="00957F3A"/>
    <w:rsid w:val="00960730"/>
    <w:rsid w:val="0096083C"/>
    <w:rsid w:val="00960D4B"/>
    <w:rsid w:val="0096335F"/>
    <w:rsid w:val="00963D5F"/>
    <w:rsid w:val="00971B76"/>
    <w:rsid w:val="0097270C"/>
    <w:rsid w:val="00972DE2"/>
    <w:rsid w:val="00973AE2"/>
    <w:rsid w:val="00973B84"/>
    <w:rsid w:val="00974415"/>
    <w:rsid w:val="009747C1"/>
    <w:rsid w:val="009752A6"/>
    <w:rsid w:val="00975460"/>
    <w:rsid w:val="00976F36"/>
    <w:rsid w:val="0097790D"/>
    <w:rsid w:val="009851EA"/>
    <w:rsid w:val="00985651"/>
    <w:rsid w:val="0098617E"/>
    <w:rsid w:val="00987094"/>
    <w:rsid w:val="0099189C"/>
    <w:rsid w:val="009950B3"/>
    <w:rsid w:val="00996CCE"/>
    <w:rsid w:val="009A2A14"/>
    <w:rsid w:val="009A411F"/>
    <w:rsid w:val="009A5B7E"/>
    <w:rsid w:val="009A6678"/>
    <w:rsid w:val="009A78C9"/>
    <w:rsid w:val="009B341E"/>
    <w:rsid w:val="009B47A4"/>
    <w:rsid w:val="009B6CA8"/>
    <w:rsid w:val="009B72AA"/>
    <w:rsid w:val="009B7832"/>
    <w:rsid w:val="009B7E7D"/>
    <w:rsid w:val="009C1E94"/>
    <w:rsid w:val="009C3D30"/>
    <w:rsid w:val="009C587C"/>
    <w:rsid w:val="009C786B"/>
    <w:rsid w:val="009C78DE"/>
    <w:rsid w:val="009D1A50"/>
    <w:rsid w:val="009D2582"/>
    <w:rsid w:val="009D3000"/>
    <w:rsid w:val="009D33C6"/>
    <w:rsid w:val="009D76D8"/>
    <w:rsid w:val="009E0B81"/>
    <w:rsid w:val="009E267B"/>
    <w:rsid w:val="009E26FE"/>
    <w:rsid w:val="009E36EE"/>
    <w:rsid w:val="009E3C95"/>
    <w:rsid w:val="009E6072"/>
    <w:rsid w:val="009E62CE"/>
    <w:rsid w:val="009E69BF"/>
    <w:rsid w:val="009E7350"/>
    <w:rsid w:val="009F04FD"/>
    <w:rsid w:val="009F2551"/>
    <w:rsid w:val="009F2805"/>
    <w:rsid w:val="009F6A30"/>
    <w:rsid w:val="00A00123"/>
    <w:rsid w:val="00A00E57"/>
    <w:rsid w:val="00A01A0C"/>
    <w:rsid w:val="00A021C8"/>
    <w:rsid w:val="00A03641"/>
    <w:rsid w:val="00A05E7C"/>
    <w:rsid w:val="00A06BFA"/>
    <w:rsid w:val="00A116F4"/>
    <w:rsid w:val="00A11874"/>
    <w:rsid w:val="00A11B97"/>
    <w:rsid w:val="00A15E6E"/>
    <w:rsid w:val="00A16E33"/>
    <w:rsid w:val="00A20D13"/>
    <w:rsid w:val="00A213D4"/>
    <w:rsid w:val="00A21A14"/>
    <w:rsid w:val="00A226D1"/>
    <w:rsid w:val="00A25FCA"/>
    <w:rsid w:val="00A267B2"/>
    <w:rsid w:val="00A277B8"/>
    <w:rsid w:val="00A2799D"/>
    <w:rsid w:val="00A3083E"/>
    <w:rsid w:val="00A320BB"/>
    <w:rsid w:val="00A3318F"/>
    <w:rsid w:val="00A346C4"/>
    <w:rsid w:val="00A34B6A"/>
    <w:rsid w:val="00A36F4D"/>
    <w:rsid w:val="00A371A8"/>
    <w:rsid w:val="00A37C54"/>
    <w:rsid w:val="00A405F2"/>
    <w:rsid w:val="00A44998"/>
    <w:rsid w:val="00A450B6"/>
    <w:rsid w:val="00A50700"/>
    <w:rsid w:val="00A50AFE"/>
    <w:rsid w:val="00A50DC4"/>
    <w:rsid w:val="00A511E9"/>
    <w:rsid w:val="00A526C0"/>
    <w:rsid w:val="00A52F4E"/>
    <w:rsid w:val="00A5302D"/>
    <w:rsid w:val="00A5430E"/>
    <w:rsid w:val="00A55050"/>
    <w:rsid w:val="00A56676"/>
    <w:rsid w:val="00A567E7"/>
    <w:rsid w:val="00A57193"/>
    <w:rsid w:val="00A57AC0"/>
    <w:rsid w:val="00A57C6A"/>
    <w:rsid w:val="00A60749"/>
    <w:rsid w:val="00A609D5"/>
    <w:rsid w:val="00A62466"/>
    <w:rsid w:val="00A64CF4"/>
    <w:rsid w:val="00A6549D"/>
    <w:rsid w:val="00A65545"/>
    <w:rsid w:val="00A66F19"/>
    <w:rsid w:val="00A72CF8"/>
    <w:rsid w:val="00A7483C"/>
    <w:rsid w:val="00A76DC4"/>
    <w:rsid w:val="00A81EE9"/>
    <w:rsid w:val="00A847EE"/>
    <w:rsid w:val="00A865B1"/>
    <w:rsid w:val="00A907C2"/>
    <w:rsid w:val="00A92387"/>
    <w:rsid w:val="00A93DFD"/>
    <w:rsid w:val="00A9415A"/>
    <w:rsid w:val="00A94D64"/>
    <w:rsid w:val="00A9705D"/>
    <w:rsid w:val="00A97EA4"/>
    <w:rsid w:val="00AA120D"/>
    <w:rsid w:val="00AA2B94"/>
    <w:rsid w:val="00AA482F"/>
    <w:rsid w:val="00AA7FD9"/>
    <w:rsid w:val="00AB200B"/>
    <w:rsid w:val="00AB28F1"/>
    <w:rsid w:val="00AB329C"/>
    <w:rsid w:val="00AB32FA"/>
    <w:rsid w:val="00AB4F46"/>
    <w:rsid w:val="00AB66C4"/>
    <w:rsid w:val="00AB7F6D"/>
    <w:rsid w:val="00AC0F47"/>
    <w:rsid w:val="00AC1F89"/>
    <w:rsid w:val="00AC3CDD"/>
    <w:rsid w:val="00AC4B2B"/>
    <w:rsid w:val="00AC51C2"/>
    <w:rsid w:val="00AC5239"/>
    <w:rsid w:val="00AC590E"/>
    <w:rsid w:val="00AD02A1"/>
    <w:rsid w:val="00AD20B7"/>
    <w:rsid w:val="00AD3D79"/>
    <w:rsid w:val="00AD51F8"/>
    <w:rsid w:val="00AD5B76"/>
    <w:rsid w:val="00AD5DB9"/>
    <w:rsid w:val="00AD688C"/>
    <w:rsid w:val="00AD7483"/>
    <w:rsid w:val="00AE2A77"/>
    <w:rsid w:val="00AE3241"/>
    <w:rsid w:val="00AE4450"/>
    <w:rsid w:val="00AE518E"/>
    <w:rsid w:val="00AE59B3"/>
    <w:rsid w:val="00AE5D37"/>
    <w:rsid w:val="00AF071E"/>
    <w:rsid w:val="00AF220C"/>
    <w:rsid w:val="00AF23D2"/>
    <w:rsid w:val="00AF6607"/>
    <w:rsid w:val="00AF6A3A"/>
    <w:rsid w:val="00B0393B"/>
    <w:rsid w:val="00B06192"/>
    <w:rsid w:val="00B11D28"/>
    <w:rsid w:val="00B128BE"/>
    <w:rsid w:val="00B12FF8"/>
    <w:rsid w:val="00B15803"/>
    <w:rsid w:val="00B2005D"/>
    <w:rsid w:val="00B206D9"/>
    <w:rsid w:val="00B20B01"/>
    <w:rsid w:val="00B21079"/>
    <w:rsid w:val="00B22CB8"/>
    <w:rsid w:val="00B2316A"/>
    <w:rsid w:val="00B302FE"/>
    <w:rsid w:val="00B34D9E"/>
    <w:rsid w:val="00B424D0"/>
    <w:rsid w:val="00B43870"/>
    <w:rsid w:val="00B44005"/>
    <w:rsid w:val="00B4436F"/>
    <w:rsid w:val="00B447EF"/>
    <w:rsid w:val="00B46A80"/>
    <w:rsid w:val="00B47785"/>
    <w:rsid w:val="00B5030E"/>
    <w:rsid w:val="00B53B6C"/>
    <w:rsid w:val="00B53CB5"/>
    <w:rsid w:val="00B60657"/>
    <w:rsid w:val="00B62D47"/>
    <w:rsid w:val="00B63117"/>
    <w:rsid w:val="00B6665C"/>
    <w:rsid w:val="00B668A8"/>
    <w:rsid w:val="00B66F6A"/>
    <w:rsid w:val="00B7185D"/>
    <w:rsid w:val="00B72847"/>
    <w:rsid w:val="00B7286C"/>
    <w:rsid w:val="00B72F9E"/>
    <w:rsid w:val="00B74723"/>
    <w:rsid w:val="00B75C17"/>
    <w:rsid w:val="00B76058"/>
    <w:rsid w:val="00B80A1F"/>
    <w:rsid w:val="00B80D29"/>
    <w:rsid w:val="00B845A8"/>
    <w:rsid w:val="00B90006"/>
    <w:rsid w:val="00B91A23"/>
    <w:rsid w:val="00B920A7"/>
    <w:rsid w:val="00B94D5A"/>
    <w:rsid w:val="00B9509B"/>
    <w:rsid w:val="00B956AC"/>
    <w:rsid w:val="00B95A2C"/>
    <w:rsid w:val="00BA003F"/>
    <w:rsid w:val="00BA24E2"/>
    <w:rsid w:val="00BA2A59"/>
    <w:rsid w:val="00BA2A5E"/>
    <w:rsid w:val="00BA3B7B"/>
    <w:rsid w:val="00BA5C28"/>
    <w:rsid w:val="00BA63CE"/>
    <w:rsid w:val="00BB1135"/>
    <w:rsid w:val="00BB217F"/>
    <w:rsid w:val="00BB2407"/>
    <w:rsid w:val="00BB2FED"/>
    <w:rsid w:val="00BB4130"/>
    <w:rsid w:val="00BB4F99"/>
    <w:rsid w:val="00BB6B34"/>
    <w:rsid w:val="00BB7DFC"/>
    <w:rsid w:val="00BB7FF9"/>
    <w:rsid w:val="00BC2C03"/>
    <w:rsid w:val="00BC34C6"/>
    <w:rsid w:val="00BC34C8"/>
    <w:rsid w:val="00BC7A08"/>
    <w:rsid w:val="00BC7C9C"/>
    <w:rsid w:val="00BC7D64"/>
    <w:rsid w:val="00BD71D3"/>
    <w:rsid w:val="00BE190C"/>
    <w:rsid w:val="00BE20B5"/>
    <w:rsid w:val="00BE5617"/>
    <w:rsid w:val="00BE5BF1"/>
    <w:rsid w:val="00BF0D1A"/>
    <w:rsid w:val="00BF17CE"/>
    <w:rsid w:val="00BF3C0A"/>
    <w:rsid w:val="00BF3EDD"/>
    <w:rsid w:val="00BF43A5"/>
    <w:rsid w:val="00BF6739"/>
    <w:rsid w:val="00BF6CC8"/>
    <w:rsid w:val="00C00218"/>
    <w:rsid w:val="00C03365"/>
    <w:rsid w:val="00C063AD"/>
    <w:rsid w:val="00C10D49"/>
    <w:rsid w:val="00C132FF"/>
    <w:rsid w:val="00C14045"/>
    <w:rsid w:val="00C142BE"/>
    <w:rsid w:val="00C14515"/>
    <w:rsid w:val="00C14EE7"/>
    <w:rsid w:val="00C156BC"/>
    <w:rsid w:val="00C17E2D"/>
    <w:rsid w:val="00C21EEC"/>
    <w:rsid w:val="00C22AAD"/>
    <w:rsid w:val="00C23187"/>
    <w:rsid w:val="00C232C6"/>
    <w:rsid w:val="00C2465D"/>
    <w:rsid w:val="00C30324"/>
    <w:rsid w:val="00C33D9F"/>
    <w:rsid w:val="00C36585"/>
    <w:rsid w:val="00C4139A"/>
    <w:rsid w:val="00C41E97"/>
    <w:rsid w:val="00C420EF"/>
    <w:rsid w:val="00C50F75"/>
    <w:rsid w:val="00C54683"/>
    <w:rsid w:val="00C5526E"/>
    <w:rsid w:val="00C569CF"/>
    <w:rsid w:val="00C57E63"/>
    <w:rsid w:val="00C618D5"/>
    <w:rsid w:val="00C622C2"/>
    <w:rsid w:val="00C63819"/>
    <w:rsid w:val="00C6496C"/>
    <w:rsid w:val="00C65B11"/>
    <w:rsid w:val="00C664E2"/>
    <w:rsid w:val="00C70932"/>
    <w:rsid w:val="00C72CA6"/>
    <w:rsid w:val="00C730E4"/>
    <w:rsid w:val="00C73237"/>
    <w:rsid w:val="00C756F8"/>
    <w:rsid w:val="00C7633A"/>
    <w:rsid w:val="00C76909"/>
    <w:rsid w:val="00C80B02"/>
    <w:rsid w:val="00C8193E"/>
    <w:rsid w:val="00C81F5B"/>
    <w:rsid w:val="00C82202"/>
    <w:rsid w:val="00C83B6D"/>
    <w:rsid w:val="00C841D4"/>
    <w:rsid w:val="00C86F17"/>
    <w:rsid w:val="00C8742A"/>
    <w:rsid w:val="00C9180B"/>
    <w:rsid w:val="00C9188D"/>
    <w:rsid w:val="00C921D2"/>
    <w:rsid w:val="00C9397A"/>
    <w:rsid w:val="00C94360"/>
    <w:rsid w:val="00C9610E"/>
    <w:rsid w:val="00C970A7"/>
    <w:rsid w:val="00C9719E"/>
    <w:rsid w:val="00CA55EF"/>
    <w:rsid w:val="00CA6D0C"/>
    <w:rsid w:val="00CB0EE3"/>
    <w:rsid w:val="00CB1194"/>
    <w:rsid w:val="00CB3323"/>
    <w:rsid w:val="00CB36BA"/>
    <w:rsid w:val="00CB3C6C"/>
    <w:rsid w:val="00CB611E"/>
    <w:rsid w:val="00CB7049"/>
    <w:rsid w:val="00CC0209"/>
    <w:rsid w:val="00CC1373"/>
    <w:rsid w:val="00CC167E"/>
    <w:rsid w:val="00CC5EA1"/>
    <w:rsid w:val="00CC6DC4"/>
    <w:rsid w:val="00CD0B98"/>
    <w:rsid w:val="00CD27B1"/>
    <w:rsid w:val="00CD48FF"/>
    <w:rsid w:val="00CD491C"/>
    <w:rsid w:val="00CE3F63"/>
    <w:rsid w:val="00CE423A"/>
    <w:rsid w:val="00CE47D7"/>
    <w:rsid w:val="00CE5FD8"/>
    <w:rsid w:val="00CE6A90"/>
    <w:rsid w:val="00CE7703"/>
    <w:rsid w:val="00CF23C8"/>
    <w:rsid w:val="00CF3C95"/>
    <w:rsid w:val="00CF46CB"/>
    <w:rsid w:val="00CF4B8B"/>
    <w:rsid w:val="00CF577D"/>
    <w:rsid w:val="00CF63B7"/>
    <w:rsid w:val="00CF6A32"/>
    <w:rsid w:val="00CF6B87"/>
    <w:rsid w:val="00CF7BE9"/>
    <w:rsid w:val="00D012B9"/>
    <w:rsid w:val="00D013A4"/>
    <w:rsid w:val="00D01596"/>
    <w:rsid w:val="00D03B44"/>
    <w:rsid w:val="00D05C5A"/>
    <w:rsid w:val="00D06248"/>
    <w:rsid w:val="00D07938"/>
    <w:rsid w:val="00D10DA0"/>
    <w:rsid w:val="00D10E2F"/>
    <w:rsid w:val="00D116DF"/>
    <w:rsid w:val="00D1464A"/>
    <w:rsid w:val="00D1480B"/>
    <w:rsid w:val="00D14DB3"/>
    <w:rsid w:val="00D158A2"/>
    <w:rsid w:val="00D208FB"/>
    <w:rsid w:val="00D224E4"/>
    <w:rsid w:val="00D24991"/>
    <w:rsid w:val="00D24ED9"/>
    <w:rsid w:val="00D24F4E"/>
    <w:rsid w:val="00D3232A"/>
    <w:rsid w:val="00D32F8C"/>
    <w:rsid w:val="00D34E45"/>
    <w:rsid w:val="00D37B80"/>
    <w:rsid w:val="00D40429"/>
    <w:rsid w:val="00D452AF"/>
    <w:rsid w:val="00D45586"/>
    <w:rsid w:val="00D45AC8"/>
    <w:rsid w:val="00D46CAB"/>
    <w:rsid w:val="00D5098F"/>
    <w:rsid w:val="00D516CA"/>
    <w:rsid w:val="00D516FF"/>
    <w:rsid w:val="00D54BE2"/>
    <w:rsid w:val="00D54E1F"/>
    <w:rsid w:val="00D55641"/>
    <w:rsid w:val="00D56F65"/>
    <w:rsid w:val="00D573BD"/>
    <w:rsid w:val="00D60A51"/>
    <w:rsid w:val="00D61B4B"/>
    <w:rsid w:val="00D61C2E"/>
    <w:rsid w:val="00D64B7F"/>
    <w:rsid w:val="00D65594"/>
    <w:rsid w:val="00D71830"/>
    <w:rsid w:val="00D72AB5"/>
    <w:rsid w:val="00D73810"/>
    <w:rsid w:val="00D73EBB"/>
    <w:rsid w:val="00D74AE8"/>
    <w:rsid w:val="00D75558"/>
    <w:rsid w:val="00D77C28"/>
    <w:rsid w:val="00D80C01"/>
    <w:rsid w:val="00D86BC5"/>
    <w:rsid w:val="00D876C6"/>
    <w:rsid w:val="00D906CB"/>
    <w:rsid w:val="00D9102B"/>
    <w:rsid w:val="00D9144C"/>
    <w:rsid w:val="00D91489"/>
    <w:rsid w:val="00D915FE"/>
    <w:rsid w:val="00D930B9"/>
    <w:rsid w:val="00D9429B"/>
    <w:rsid w:val="00D9581E"/>
    <w:rsid w:val="00D978E0"/>
    <w:rsid w:val="00D97F58"/>
    <w:rsid w:val="00DA027B"/>
    <w:rsid w:val="00DA0748"/>
    <w:rsid w:val="00DA15A6"/>
    <w:rsid w:val="00DA1AB3"/>
    <w:rsid w:val="00DA40C2"/>
    <w:rsid w:val="00DA41BF"/>
    <w:rsid w:val="00DA496D"/>
    <w:rsid w:val="00DA50E3"/>
    <w:rsid w:val="00DA74CD"/>
    <w:rsid w:val="00DB0D5F"/>
    <w:rsid w:val="00DB2074"/>
    <w:rsid w:val="00DB2F53"/>
    <w:rsid w:val="00DB4FE6"/>
    <w:rsid w:val="00DC07D7"/>
    <w:rsid w:val="00DC2279"/>
    <w:rsid w:val="00DC2BA8"/>
    <w:rsid w:val="00DC3DDB"/>
    <w:rsid w:val="00DC55CE"/>
    <w:rsid w:val="00DD0D12"/>
    <w:rsid w:val="00DD0DDF"/>
    <w:rsid w:val="00DD1236"/>
    <w:rsid w:val="00DD318E"/>
    <w:rsid w:val="00DD3AF9"/>
    <w:rsid w:val="00DD407F"/>
    <w:rsid w:val="00DD42FB"/>
    <w:rsid w:val="00DD45DA"/>
    <w:rsid w:val="00DD558F"/>
    <w:rsid w:val="00DD67C1"/>
    <w:rsid w:val="00DD7B36"/>
    <w:rsid w:val="00DE2299"/>
    <w:rsid w:val="00DE2717"/>
    <w:rsid w:val="00DE5A58"/>
    <w:rsid w:val="00DF3016"/>
    <w:rsid w:val="00DF32E2"/>
    <w:rsid w:val="00DF535A"/>
    <w:rsid w:val="00DF6E26"/>
    <w:rsid w:val="00E023D2"/>
    <w:rsid w:val="00E02685"/>
    <w:rsid w:val="00E035B9"/>
    <w:rsid w:val="00E03724"/>
    <w:rsid w:val="00E04FE9"/>
    <w:rsid w:val="00E05B52"/>
    <w:rsid w:val="00E066E1"/>
    <w:rsid w:val="00E06ABF"/>
    <w:rsid w:val="00E1037B"/>
    <w:rsid w:val="00E11AC1"/>
    <w:rsid w:val="00E158FD"/>
    <w:rsid w:val="00E17B10"/>
    <w:rsid w:val="00E20571"/>
    <w:rsid w:val="00E2058D"/>
    <w:rsid w:val="00E20A19"/>
    <w:rsid w:val="00E23553"/>
    <w:rsid w:val="00E2401C"/>
    <w:rsid w:val="00E24438"/>
    <w:rsid w:val="00E2498E"/>
    <w:rsid w:val="00E24BA4"/>
    <w:rsid w:val="00E253E1"/>
    <w:rsid w:val="00E2693F"/>
    <w:rsid w:val="00E309DC"/>
    <w:rsid w:val="00E30D1A"/>
    <w:rsid w:val="00E33D9D"/>
    <w:rsid w:val="00E34378"/>
    <w:rsid w:val="00E35638"/>
    <w:rsid w:val="00E363A9"/>
    <w:rsid w:val="00E4013D"/>
    <w:rsid w:val="00E40664"/>
    <w:rsid w:val="00E42FCB"/>
    <w:rsid w:val="00E4325D"/>
    <w:rsid w:val="00E4348A"/>
    <w:rsid w:val="00E44C4C"/>
    <w:rsid w:val="00E46378"/>
    <w:rsid w:val="00E51436"/>
    <w:rsid w:val="00E51795"/>
    <w:rsid w:val="00E51D71"/>
    <w:rsid w:val="00E53C7D"/>
    <w:rsid w:val="00E54707"/>
    <w:rsid w:val="00E54AA9"/>
    <w:rsid w:val="00E56114"/>
    <w:rsid w:val="00E57479"/>
    <w:rsid w:val="00E5796E"/>
    <w:rsid w:val="00E60C18"/>
    <w:rsid w:val="00E612F1"/>
    <w:rsid w:val="00E6141C"/>
    <w:rsid w:val="00E62792"/>
    <w:rsid w:val="00E62958"/>
    <w:rsid w:val="00E647EB"/>
    <w:rsid w:val="00E649C1"/>
    <w:rsid w:val="00E659B8"/>
    <w:rsid w:val="00E7247E"/>
    <w:rsid w:val="00E73650"/>
    <w:rsid w:val="00E7423F"/>
    <w:rsid w:val="00E74FCF"/>
    <w:rsid w:val="00E75348"/>
    <w:rsid w:val="00E82006"/>
    <w:rsid w:val="00E822E8"/>
    <w:rsid w:val="00E826C4"/>
    <w:rsid w:val="00E827B5"/>
    <w:rsid w:val="00E836CE"/>
    <w:rsid w:val="00E84586"/>
    <w:rsid w:val="00E86587"/>
    <w:rsid w:val="00E86E68"/>
    <w:rsid w:val="00E915CA"/>
    <w:rsid w:val="00E93797"/>
    <w:rsid w:val="00E94F70"/>
    <w:rsid w:val="00E96721"/>
    <w:rsid w:val="00E96C68"/>
    <w:rsid w:val="00E96E25"/>
    <w:rsid w:val="00E971EB"/>
    <w:rsid w:val="00EA04F7"/>
    <w:rsid w:val="00EA24A7"/>
    <w:rsid w:val="00EA4F34"/>
    <w:rsid w:val="00EA6623"/>
    <w:rsid w:val="00EA716D"/>
    <w:rsid w:val="00EA7B66"/>
    <w:rsid w:val="00EB5838"/>
    <w:rsid w:val="00EB731D"/>
    <w:rsid w:val="00EC2C27"/>
    <w:rsid w:val="00EC4254"/>
    <w:rsid w:val="00EC4D1D"/>
    <w:rsid w:val="00EC4E37"/>
    <w:rsid w:val="00EC5F37"/>
    <w:rsid w:val="00EC66B8"/>
    <w:rsid w:val="00EC72AF"/>
    <w:rsid w:val="00ED16BB"/>
    <w:rsid w:val="00ED2455"/>
    <w:rsid w:val="00ED2E1F"/>
    <w:rsid w:val="00ED3FC4"/>
    <w:rsid w:val="00ED4FB9"/>
    <w:rsid w:val="00ED5B5B"/>
    <w:rsid w:val="00ED6E38"/>
    <w:rsid w:val="00ED716E"/>
    <w:rsid w:val="00ED795C"/>
    <w:rsid w:val="00EE1C34"/>
    <w:rsid w:val="00EE3C69"/>
    <w:rsid w:val="00EE52FA"/>
    <w:rsid w:val="00EE5A81"/>
    <w:rsid w:val="00EE6871"/>
    <w:rsid w:val="00EF5A1D"/>
    <w:rsid w:val="00EF7BF2"/>
    <w:rsid w:val="00EF7E21"/>
    <w:rsid w:val="00F009D1"/>
    <w:rsid w:val="00F0171F"/>
    <w:rsid w:val="00F03131"/>
    <w:rsid w:val="00F03725"/>
    <w:rsid w:val="00F050AA"/>
    <w:rsid w:val="00F065B6"/>
    <w:rsid w:val="00F06A59"/>
    <w:rsid w:val="00F06DE9"/>
    <w:rsid w:val="00F10C66"/>
    <w:rsid w:val="00F11359"/>
    <w:rsid w:val="00F12340"/>
    <w:rsid w:val="00F12E66"/>
    <w:rsid w:val="00F14857"/>
    <w:rsid w:val="00F15E24"/>
    <w:rsid w:val="00F16B4A"/>
    <w:rsid w:val="00F20321"/>
    <w:rsid w:val="00F259C1"/>
    <w:rsid w:val="00F27E97"/>
    <w:rsid w:val="00F3141F"/>
    <w:rsid w:val="00F31504"/>
    <w:rsid w:val="00F32A8C"/>
    <w:rsid w:val="00F33499"/>
    <w:rsid w:val="00F339A9"/>
    <w:rsid w:val="00F33A45"/>
    <w:rsid w:val="00F37929"/>
    <w:rsid w:val="00F37B5A"/>
    <w:rsid w:val="00F422AB"/>
    <w:rsid w:val="00F429A0"/>
    <w:rsid w:val="00F43026"/>
    <w:rsid w:val="00F46302"/>
    <w:rsid w:val="00F502A8"/>
    <w:rsid w:val="00F50754"/>
    <w:rsid w:val="00F52B25"/>
    <w:rsid w:val="00F53B8B"/>
    <w:rsid w:val="00F544DE"/>
    <w:rsid w:val="00F54526"/>
    <w:rsid w:val="00F54D86"/>
    <w:rsid w:val="00F573E1"/>
    <w:rsid w:val="00F578BD"/>
    <w:rsid w:val="00F635FA"/>
    <w:rsid w:val="00F65AF3"/>
    <w:rsid w:val="00F6633D"/>
    <w:rsid w:val="00F663AC"/>
    <w:rsid w:val="00F6666C"/>
    <w:rsid w:val="00F66B7D"/>
    <w:rsid w:val="00F676F8"/>
    <w:rsid w:val="00F706EC"/>
    <w:rsid w:val="00F739AA"/>
    <w:rsid w:val="00F73BB4"/>
    <w:rsid w:val="00F73C83"/>
    <w:rsid w:val="00F766A6"/>
    <w:rsid w:val="00F77187"/>
    <w:rsid w:val="00F80C22"/>
    <w:rsid w:val="00F828D6"/>
    <w:rsid w:val="00F82CA5"/>
    <w:rsid w:val="00F83769"/>
    <w:rsid w:val="00F84377"/>
    <w:rsid w:val="00F85AF3"/>
    <w:rsid w:val="00F85F8D"/>
    <w:rsid w:val="00F863B9"/>
    <w:rsid w:val="00F86A19"/>
    <w:rsid w:val="00F8797C"/>
    <w:rsid w:val="00F90D35"/>
    <w:rsid w:val="00F910A9"/>
    <w:rsid w:val="00F91805"/>
    <w:rsid w:val="00F94E60"/>
    <w:rsid w:val="00F95FA1"/>
    <w:rsid w:val="00F97F09"/>
    <w:rsid w:val="00FA3DE0"/>
    <w:rsid w:val="00FA5349"/>
    <w:rsid w:val="00FB04CB"/>
    <w:rsid w:val="00FB06B1"/>
    <w:rsid w:val="00FB171D"/>
    <w:rsid w:val="00FC351C"/>
    <w:rsid w:val="00FC376B"/>
    <w:rsid w:val="00FC3A41"/>
    <w:rsid w:val="00FC6898"/>
    <w:rsid w:val="00FC6F6C"/>
    <w:rsid w:val="00FC7C7F"/>
    <w:rsid w:val="00FD1939"/>
    <w:rsid w:val="00FD1D67"/>
    <w:rsid w:val="00FD2D0D"/>
    <w:rsid w:val="00FD5705"/>
    <w:rsid w:val="00FD7DB8"/>
    <w:rsid w:val="00FE0CFB"/>
    <w:rsid w:val="00FE1830"/>
    <w:rsid w:val="00FE4596"/>
    <w:rsid w:val="00FE4E7B"/>
    <w:rsid w:val="00FE5B15"/>
    <w:rsid w:val="00FE74AB"/>
    <w:rsid w:val="00FF0D62"/>
    <w:rsid w:val="00FF212E"/>
    <w:rsid w:val="00FF3CAA"/>
    <w:rsid w:val="00FF464E"/>
    <w:rsid w:val="00FF6ADF"/>
    <w:rsid w:val="00FF77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56C"/>
    <w:pPr>
      <w:tabs>
        <w:tab w:val="center" w:pos="4320"/>
        <w:tab w:val="right" w:pos="8640"/>
      </w:tabs>
    </w:pPr>
  </w:style>
  <w:style w:type="character" w:styleId="PageNumber">
    <w:name w:val="page number"/>
    <w:basedOn w:val="DefaultParagraphFont"/>
    <w:rsid w:val="003B556C"/>
  </w:style>
  <w:style w:type="paragraph" w:styleId="Footer">
    <w:name w:val="footer"/>
    <w:basedOn w:val="Normal"/>
    <w:link w:val="FooterChar"/>
    <w:uiPriority w:val="99"/>
    <w:rsid w:val="003B556C"/>
    <w:pPr>
      <w:tabs>
        <w:tab w:val="center" w:pos="4320"/>
        <w:tab w:val="right" w:pos="8640"/>
      </w:tabs>
    </w:pPr>
  </w:style>
  <w:style w:type="paragraph" w:styleId="BalloonText">
    <w:name w:val="Balloon Text"/>
    <w:basedOn w:val="Normal"/>
    <w:semiHidden/>
    <w:rsid w:val="00E066E1"/>
    <w:rPr>
      <w:rFonts w:ascii="Tahoma" w:hAnsi="Tahoma" w:cs="Tahoma"/>
      <w:sz w:val="16"/>
      <w:szCs w:val="16"/>
    </w:rPr>
  </w:style>
  <w:style w:type="table" w:styleId="TableGrid">
    <w:name w:val="Table Grid"/>
    <w:basedOn w:val="TableNormal"/>
    <w:rsid w:val="00D91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115DFB"/>
    <w:pPr>
      <w:spacing w:before="40" w:after="40"/>
      <w:ind w:firstLine="709"/>
      <w:jc w:val="both"/>
    </w:pPr>
    <w:rPr>
      <w:sz w:val="28"/>
    </w:rPr>
  </w:style>
  <w:style w:type="paragraph" w:customStyle="1" w:styleId="Char">
    <w:name w:val="Char"/>
    <w:basedOn w:val="Normal"/>
    <w:next w:val="Normal"/>
    <w:autoRedefine/>
    <w:semiHidden/>
    <w:rsid w:val="006810B9"/>
    <w:pPr>
      <w:spacing w:before="120" w:after="120" w:line="312" w:lineRule="auto"/>
    </w:pPr>
    <w:rPr>
      <w:sz w:val="28"/>
      <w:szCs w:val="28"/>
    </w:rPr>
  </w:style>
  <w:style w:type="paragraph" w:customStyle="1" w:styleId="CharCharCharCharCharCharChar">
    <w:name w:val="Char Char Char Char Char Char Char"/>
    <w:autoRedefine/>
    <w:rsid w:val="001F39E6"/>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uiPriority w:val="99"/>
    <w:rsid w:val="00812172"/>
    <w:pPr>
      <w:spacing w:line="312" w:lineRule="auto"/>
    </w:pPr>
    <w:rPr>
      <w:sz w:val="24"/>
      <w:szCs w:val="24"/>
    </w:rPr>
  </w:style>
  <w:style w:type="character" w:customStyle="1" w:styleId="HeaderChar">
    <w:name w:val="Header Char"/>
    <w:link w:val="Header"/>
    <w:uiPriority w:val="99"/>
    <w:rsid w:val="00605A58"/>
  </w:style>
  <w:style w:type="paragraph" w:styleId="BodyTextIndent">
    <w:name w:val="Body Text Indent"/>
    <w:basedOn w:val="Normal"/>
    <w:link w:val="BodyTextIndentChar"/>
    <w:rsid w:val="003A444E"/>
    <w:pPr>
      <w:spacing w:after="120"/>
      <w:ind w:left="360"/>
    </w:pPr>
  </w:style>
  <w:style w:type="character" w:customStyle="1" w:styleId="BodyTextIndentChar">
    <w:name w:val="Body Text Indent Char"/>
    <w:basedOn w:val="DefaultParagraphFont"/>
    <w:link w:val="BodyTextIndent"/>
    <w:rsid w:val="003A444E"/>
  </w:style>
  <w:style w:type="character" w:customStyle="1" w:styleId="FooterChar">
    <w:name w:val="Footer Char"/>
    <w:basedOn w:val="DefaultParagraphFont"/>
    <w:link w:val="Footer"/>
    <w:uiPriority w:val="99"/>
    <w:rsid w:val="00DD1236"/>
  </w:style>
  <w:style w:type="character" w:customStyle="1" w:styleId="apple-converted-space">
    <w:name w:val="apple-converted-space"/>
    <w:basedOn w:val="DefaultParagraphFont"/>
    <w:rsid w:val="00F06A59"/>
  </w:style>
  <w:style w:type="character" w:styleId="Hyperlink">
    <w:name w:val="Hyperlink"/>
    <w:uiPriority w:val="99"/>
    <w:unhideWhenUsed/>
    <w:rsid w:val="00F06A59"/>
    <w:rPr>
      <w:color w:val="0000FF"/>
      <w:u w:val="single"/>
    </w:rPr>
  </w:style>
  <w:style w:type="character" w:styleId="Emphasis">
    <w:name w:val="Emphasis"/>
    <w:qFormat/>
    <w:rsid w:val="004E300E"/>
    <w:rPr>
      <w:b/>
      <w:bCs/>
      <w:i w:val="0"/>
      <w:iCs w:val="0"/>
    </w:rPr>
  </w:style>
  <w:style w:type="character" w:customStyle="1" w:styleId="msonormal0">
    <w:name w:val="msonormal0"/>
    <w:basedOn w:val="DefaultParagraphFont"/>
    <w:rsid w:val="00924D78"/>
  </w:style>
  <w:style w:type="paragraph" w:styleId="Subtitle">
    <w:name w:val="Subtitle"/>
    <w:basedOn w:val="Normal"/>
    <w:next w:val="Normal"/>
    <w:link w:val="SubtitleChar"/>
    <w:qFormat/>
    <w:rsid w:val="00B80D29"/>
    <w:pPr>
      <w:spacing w:after="60"/>
      <w:jc w:val="center"/>
      <w:outlineLvl w:val="1"/>
    </w:pPr>
    <w:rPr>
      <w:rFonts w:ascii="Cambria" w:hAnsi="Cambria"/>
      <w:sz w:val="24"/>
      <w:szCs w:val="24"/>
    </w:rPr>
  </w:style>
  <w:style w:type="character" w:customStyle="1" w:styleId="SubtitleChar">
    <w:name w:val="Subtitle Char"/>
    <w:link w:val="Subtitle"/>
    <w:rsid w:val="00B80D29"/>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56C"/>
    <w:pPr>
      <w:tabs>
        <w:tab w:val="center" w:pos="4320"/>
        <w:tab w:val="right" w:pos="8640"/>
      </w:tabs>
    </w:pPr>
  </w:style>
  <w:style w:type="character" w:styleId="PageNumber">
    <w:name w:val="page number"/>
    <w:basedOn w:val="DefaultParagraphFont"/>
    <w:rsid w:val="003B556C"/>
  </w:style>
  <w:style w:type="paragraph" w:styleId="Footer">
    <w:name w:val="footer"/>
    <w:basedOn w:val="Normal"/>
    <w:link w:val="FooterChar"/>
    <w:uiPriority w:val="99"/>
    <w:rsid w:val="003B556C"/>
    <w:pPr>
      <w:tabs>
        <w:tab w:val="center" w:pos="4320"/>
        <w:tab w:val="right" w:pos="8640"/>
      </w:tabs>
    </w:pPr>
  </w:style>
  <w:style w:type="paragraph" w:styleId="BalloonText">
    <w:name w:val="Balloon Text"/>
    <w:basedOn w:val="Normal"/>
    <w:semiHidden/>
    <w:rsid w:val="00E066E1"/>
    <w:rPr>
      <w:rFonts w:ascii="Tahoma" w:hAnsi="Tahoma" w:cs="Tahoma"/>
      <w:sz w:val="16"/>
      <w:szCs w:val="16"/>
    </w:rPr>
  </w:style>
  <w:style w:type="table" w:styleId="TableGrid">
    <w:name w:val="Table Grid"/>
    <w:basedOn w:val="TableNormal"/>
    <w:rsid w:val="00D91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115DFB"/>
    <w:pPr>
      <w:spacing w:before="40" w:after="40"/>
      <w:ind w:firstLine="709"/>
      <w:jc w:val="both"/>
    </w:pPr>
    <w:rPr>
      <w:sz w:val="28"/>
    </w:rPr>
  </w:style>
  <w:style w:type="paragraph" w:customStyle="1" w:styleId="Char">
    <w:name w:val="Char"/>
    <w:basedOn w:val="Normal"/>
    <w:next w:val="Normal"/>
    <w:autoRedefine/>
    <w:semiHidden/>
    <w:rsid w:val="006810B9"/>
    <w:pPr>
      <w:spacing w:before="120" w:after="120" w:line="312" w:lineRule="auto"/>
    </w:pPr>
    <w:rPr>
      <w:sz w:val="28"/>
      <w:szCs w:val="28"/>
    </w:rPr>
  </w:style>
  <w:style w:type="paragraph" w:customStyle="1" w:styleId="CharCharCharCharCharCharChar">
    <w:name w:val="Char Char Char Char Char Char Char"/>
    <w:autoRedefine/>
    <w:rsid w:val="001F39E6"/>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uiPriority w:val="99"/>
    <w:rsid w:val="00812172"/>
    <w:pPr>
      <w:spacing w:line="312" w:lineRule="auto"/>
    </w:pPr>
    <w:rPr>
      <w:sz w:val="24"/>
      <w:szCs w:val="24"/>
    </w:rPr>
  </w:style>
  <w:style w:type="character" w:customStyle="1" w:styleId="HeaderChar">
    <w:name w:val="Header Char"/>
    <w:link w:val="Header"/>
    <w:uiPriority w:val="99"/>
    <w:rsid w:val="00605A58"/>
  </w:style>
  <w:style w:type="paragraph" w:styleId="BodyTextIndent">
    <w:name w:val="Body Text Indent"/>
    <w:basedOn w:val="Normal"/>
    <w:link w:val="BodyTextIndentChar"/>
    <w:rsid w:val="003A444E"/>
    <w:pPr>
      <w:spacing w:after="120"/>
      <w:ind w:left="360"/>
    </w:pPr>
  </w:style>
  <w:style w:type="character" w:customStyle="1" w:styleId="BodyTextIndentChar">
    <w:name w:val="Body Text Indent Char"/>
    <w:basedOn w:val="DefaultParagraphFont"/>
    <w:link w:val="BodyTextIndent"/>
    <w:rsid w:val="003A444E"/>
  </w:style>
  <w:style w:type="character" w:customStyle="1" w:styleId="FooterChar">
    <w:name w:val="Footer Char"/>
    <w:basedOn w:val="DefaultParagraphFont"/>
    <w:link w:val="Footer"/>
    <w:uiPriority w:val="99"/>
    <w:rsid w:val="00DD1236"/>
  </w:style>
  <w:style w:type="character" w:customStyle="1" w:styleId="apple-converted-space">
    <w:name w:val="apple-converted-space"/>
    <w:basedOn w:val="DefaultParagraphFont"/>
    <w:rsid w:val="00F06A59"/>
  </w:style>
  <w:style w:type="character" w:styleId="Hyperlink">
    <w:name w:val="Hyperlink"/>
    <w:uiPriority w:val="99"/>
    <w:unhideWhenUsed/>
    <w:rsid w:val="00F06A59"/>
    <w:rPr>
      <w:color w:val="0000FF"/>
      <w:u w:val="single"/>
    </w:rPr>
  </w:style>
  <w:style w:type="character" w:styleId="Emphasis">
    <w:name w:val="Emphasis"/>
    <w:qFormat/>
    <w:rsid w:val="004E300E"/>
    <w:rPr>
      <w:b/>
      <w:bCs/>
      <w:i w:val="0"/>
      <w:iCs w:val="0"/>
    </w:rPr>
  </w:style>
  <w:style w:type="character" w:customStyle="1" w:styleId="msonormal0">
    <w:name w:val="msonormal0"/>
    <w:basedOn w:val="DefaultParagraphFont"/>
    <w:rsid w:val="00924D78"/>
  </w:style>
  <w:style w:type="paragraph" w:styleId="Subtitle">
    <w:name w:val="Subtitle"/>
    <w:basedOn w:val="Normal"/>
    <w:next w:val="Normal"/>
    <w:link w:val="SubtitleChar"/>
    <w:qFormat/>
    <w:rsid w:val="00B80D29"/>
    <w:pPr>
      <w:spacing w:after="60"/>
      <w:jc w:val="center"/>
      <w:outlineLvl w:val="1"/>
    </w:pPr>
    <w:rPr>
      <w:rFonts w:ascii="Cambria" w:hAnsi="Cambria"/>
      <w:sz w:val="24"/>
      <w:szCs w:val="24"/>
    </w:rPr>
  </w:style>
  <w:style w:type="character" w:customStyle="1" w:styleId="SubtitleChar">
    <w:name w:val="Subtitle Char"/>
    <w:link w:val="Subtitle"/>
    <w:rsid w:val="00B80D2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4996">
      <w:bodyDiv w:val="1"/>
      <w:marLeft w:val="0"/>
      <w:marRight w:val="0"/>
      <w:marTop w:val="0"/>
      <w:marBottom w:val="0"/>
      <w:divBdr>
        <w:top w:val="none" w:sz="0" w:space="0" w:color="auto"/>
        <w:left w:val="none" w:sz="0" w:space="0" w:color="auto"/>
        <w:bottom w:val="none" w:sz="0" w:space="0" w:color="auto"/>
        <w:right w:val="none" w:sz="0" w:space="0" w:color="auto"/>
      </w:divBdr>
    </w:div>
    <w:div w:id="561911725">
      <w:bodyDiv w:val="1"/>
      <w:marLeft w:val="0"/>
      <w:marRight w:val="0"/>
      <w:marTop w:val="0"/>
      <w:marBottom w:val="0"/>
      <w:divBdr>
        <w:top w:val="none" w:sz="0" w:space="0" w:color="auto"/>
        <w:left w:val="none" w:sz="0" w:space="0" w:color="auto"/>
        <w:bottom w:val="none" w:sz="0" w:space="0" w:color="auto"/>
        <w:right w:val="none" w:sz="0" w:space="0" w:color="auto"/>
      </w:divBdr>
    </w:div>
    <w:div w:id="581649341">
      <w:bodyDiv w:val="1"/>
      <w:marLeft w:val="0"/>
      <w:marRight w:val="0"/>
      <w:marTop w:val="0"/>
      <w:marBottom w:val="0"/>
      <w:divBdr>
        <w:top w:val="none" w:sz="0" w:space="0" w:color="auto"/>
        <w:left w:val="none" w:sz="0" w:space="0" w:color="auto"/>
        <w:bottom w:val="none" w:sz="0" w:space="0" w:color="auto"/>
        <w:right w:val="none" w:sz="0" w:space="0" w:color="auto"/>
      </w:divBdr>
    </w:div>
    <w:div w:id="921640475">
      <w:bodyDiv w:val="1"/>
      <w:marLeft w:val="0"/>
      <w:marRight w:val="0"/>
      <w:marTop w:val="0"/>
      <w:marBottom w:val="0"/>
      <w:divBdr>
        <w:top w:val="none" w:sz="0" w:space="0" w:color="auto"/>
        <w:left w:val="none" w:sz="0" w:space="0" w:color="auto"/>
        <w:bottom w:val="none" w:sz="0" w:space="0" w:color="auto"/>
        <w:right w:val="none" w:sz="0" w:space="0" w:color="auto"/>
      </w:divBdr>
    </w:div>
    <w:div w:id="1593582978">
      <w:bodyDiv w:val="1"/>
      <w:marLeft w:val="0"/>
      <w:marRight w:val="0"/>
      <w:marTop w:val="0"/>
      <w:marBottom w:val="0"/>
      <w:divBdr>
        <w:top w:val="none" w:sz="0" w:space="0" w:color="auto"/>
        <w:left w:val="none" w:sz="0" w:space="0" w:color="auto"/>
        <w:bottom w:val="none" w:sz="0" w:space="0" w:color="auto"/>
        <w:right w:val="none" w:sz="0" w:space="0" w:color="auto"/>
      </w:divBdr>
    </w:div>
    <w:div w:id="1694915187">
      <w:bodyDiv w:val="1"/>
      <w:marLeft w:val="0"/>
      <w:marRight w:val="0"/>
      <w:marTop w:val="0"/>
      <w:marBottom w:val="0"/>
      <w:divBdr>
        <w:top w:val="none" w:sz="0" w:space="0" w:color="auto"/>
        <w:left w:val="none" w:sz="0" w:space="0" w:color="auto"/>
        <w:bottom w:val="none" w:sz="0" w:space="0" w:color="auto"/>
        <w:right w:val="none" w:sz="0" w:space="0" w:color="auto"/>
      </w:divBdr>
    </w:div>
    <w:div w:id="1835487503">
      <w:bodyDiv w:val="1"/>
      <w:marLeft w:val="0"/>
      <w:marRight w:val="0"/>
      <w:marTop w:val="0"/>
      <w:marBottom w:val="0"/>
      <w:divBdr>
        <w:top w:val="none" w:sz="0" w:space="0" w:color="auto"/>
        <w:left w:val="none" w:sz="0" w:space="0" w:color="auto"/>
        <w:bottom w:val="none" w:sz="0" w:space="0" w:color="auto"/>
        <w:right w:val="none" w:sz="0" w:space="0" w:color="auto"/>
      </w:divBdr>
    </w:div>
    <w:div w:id="2084140260">
      <w:bodyDiv w:val="1"/>
      <w:marLeft w:val="0"/>
      <w:marRight w:val="0"/>
      <w:marTop w:val="0"/>
      <w:marBottom w:val="0"/>
      <w:divBdr>
        <w:top w:val="none" w:sz="0" w:space="0" w:color="auto"/>
        <w:left w:val="none" w:sz="0" w:space="0" w:color="auto"/>
        <w:bottom w:val="none" w:sz="0" w:space="0" w:color="auto"/>
        <w:right w:val="none" w:sz="0" w:space="0" w:color="auto"/>
      </w:divBdr>
    </w:div>
    <w:div w:id="2093820009">
      <w:bodyDiv w:val="1"/>
      <w:marLeft w:val="0"/>
      <w:marRight w:val="0"/>
      <w:marTop w:val="0"/>
      <w:marBottom w:val="0"/>
      <w:divBdr>
        <w:top w:val="none" w:sz="0" w:space="0" w:color="auto"/>
        <w:left w:val="none" w:sz="0" w:space="0" w:color="auto"/>
        <w:bottom w:val="none" w:sz="0" w:space="0" w:color="auto"/>
        <w:right w:val="none" w:sz="0" w:space="0" w:color="auto"/>
      </w:divBdr>
    </w:div>
    <w:div w:id="21372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B4A36-E40C-44E5-A425-C092FD76134F}"/>
</file>

<file path=customXml/itemProps2.xml><?xml version="1.0" encoding="utf-8"?>
<ds:datastoreItem xmlns:ds="http://schemas.openxmlformats.org/officeDocument/2006/customXml" ds:itemID="{8704147B-6A00-4DEE-933F-1A8B81782FE4}"/>
</file>

<file path=customXml/itemProps3.xml><?xml version="1.0" encoding="utf-8"?>
<ds:datastoreItem xmlns:ds="http://schemas.openxmlformats.org/officeDocument/2006/customXml" ds:itemID="{4BE8796A-2CBF-4668-84FE-E8153840E76F}"/>
</file>

<file path=docProps/app.xml><?xml version="1.0" encoding="utf-8"?>
<Properties xmlns="http://schemas.openxmlformats.org/officeDocument/2006/extended-properties" xmlns:vt="http://schemas.openxmlformats.org/officeDocument/2006/docPropsVTypes">
  <Template>Normal</Template>
  <TotalTime>2</TotalTime>
  <Pages>12</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ỦY BAN NHÂN DÂN     CỘNG HÒA XÃ HỘI CHỦ NGHĨ VIỆT NAM</vt:lpstr>
    </vt:vector>
  </TitlesOfParts>
  <Company>Plus Computer</Company>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 VIỆT NAM</dc:title>
  <dc:creator>AnhLuan</dc:creator>
  <cp:lastModifiedBy>Admin</cp:lastModifiedBy>
  <cp:revision>2</cp:revision>
  <cp:lastPrinted>2019-07-22T00:58:00Z</cp:lastPrinted>
  <dcterms:created xsi:type="dcterms:W3CDTF">2019-07-22T04:08:00Z</dcterms:created>
  <dcterms:modified xsi:type="dcterms:W3CDTF">2019-07-22T04:08:00Z</dcterms:modified>
</cp:coreProperties>
</file>